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EE" w:rsidRDefault="0095270A" w:rsidP="00060DEE">
      <w:pPr>
        <w:bidi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  <w:rtl/>
        </w:rPr>
      </w:pPr>
      <w:r>
        <w:rPr>
          <w:rFonts w:ascii="Sakkal Majalla" w:hAnsi="Sakkal Majalla" w:cs="Sakkal Majalla"/>
          <w:b/>
          <w:bCs/>
          <w:noProof/>
          <w:color w:val="C00000"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 wp14:anchorId="56AA16DC" wp14:editId="563BD36E">
            <wp:simplePos x="0" y="0"/>
            <wp:positionH relativeFrom="column">
              <wp:posOffset>-227965</wp:posOffset>
            </wp:positionH>
            <wp:positionV relativeFrom="paragraph">
              <wp:posOffset>-315595</wp:posOffset>
            </wp:positionV>
            <wp:extent cx="3853815" cy="12369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35F" w:rsidRDefault="0051635F" w:rsidP="00D616FF">
      <w:pPr>
        <w:shd w:val="clear" w:color="auto" w:fill="FFFFFF"/>
        <w:bidi/>
        <w:spacing w:before="120" w:after="0" w:line="240" w:lineRule="auto"/>
        <w:jc w:val="center"/>
        <w:rPr>
          <w:rFonts w:ascii="Sakkal Majalla" w:hAnsi="Sakkal Majalla" w:cs="Sakkal Majalla"/>
          <w:b/>
          <w:bCs/>
          <w:color w:val="C00000"/>
          <w:sz w:val="56"/>
          <w:szCs w:val="56"/>
          <w:lang w:eastAsia="fr-FR"/>
        </w:rPr>
      </w:pPr>
    </w:p>
    <w:p w:rsidR="0051635F" w:rsidRDefault="0051635F" w:rsidP="0051635F">
      <w:pPr>
        <w:shd w:val="clear" w:color="auto" w:fill="FFFFFF"/>
        <w:bidi/>
        <w:spacing w:before="120" w:after="0" w:line="240" w:lineRule="auto"/>
        <w:jc w:val="center"/>
        <w:rPr>
          <w:rFonts w:ascii="Sakkal Majalla" w:hAnsi="Sakkal Majalla" w:cs="Sakkal Majalla"/>
          <w:b/>
          <w:bCs/>
          <w:color w:val="C00000"/>
          <w:sz w:val="56"/>
          <w:szCs w:val="56"/>
          <w:lang w:eastAsia="fr-FR"/>
        </w:rPr>
      </w:pPr>
    </w:p>
    <w:p w:rsidR="0051635F" w:rsidRDefault="0051635F" w:rsidP="0051635F">
      <w:pPr>
        <w:shd w:val="clear" w:color="auto" w:fill="FFFFFF"/>
        <w:bidi/>
        <w:spacing w:before="120" w:after="0" w:line="240" w:lineRule="auto"/>
        <w:jc w:val="center"/>
        <w:rPr>
          <w:rFonts w:ascii="Sakkal Majalla" w:hAnsi="Sakkal Majalla" w:cs="Sakkal Majalla"/>
          <w:b/>
          <w:bCs/>
          <w:color w:val="C00000"/>
          <w:sz w:val="56"/>
          <w:szCs w:val="56"/>
          <w:lang w:eastAsia="fr-FR"/>
        </w:rPr>
      </w:pPr>
    </w:p>
    <w:p w:rsidR="0095270A" w:rsidRPr="000951B3" w:rsidRDefault="0095270A" w:rsidP="0095270A">
      <w:pPr>
        <w:bidi/>
        <w:spacing w:before="120" w:after="120" w:line="380" w:lineRule="exact"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lang w:bidi="ar-MA"/>
        </w:rPr>
      </w:pPr>
    </w:p>
    <w:p w:rsidR="0095270A" w:rsidRPr="002B6267" w:rsidRDefault="0095270A" w:rsidP="0095270A">
      <w:pPr>
        <w:shd w:val="clear" w:color="auto" w:fill="FFFFFF"/>
        <w:bidi/>
        <w:spacing w:before="120"/>
        <w:jc w:val="center"/>
        <w:rPr>
          <w:rFonts w:ascii="Tahoma" w:hAnsi="Tahoma" w:cs="Tahoma"/>
          <w:sz w:val="16"/>
          <w:szCs w:val="16"/>
          <w:rtl/>
        </w:rPr>
      </w:pPr>
      <w:r w:rsidRPr="002B6267">
        <w:rPr>
          <w:rFonts w:ascii="Tahoma" w:hAnsi="Tahoma" w:cs="Tahoma" w:hint="cs"/>
          <w:sz w:val="16"/>
          <w:szCs w:val="16"/>
          <w:rtl/>
        </w:rPr>
        <w:t>_______</w:t>
      </w:r>
      <w:r>
        <w:rPr>
          <w:rFonts w:ascii="Tahoma" w:hAnsi="Tahoma" w:cs="Tahoma" w:hint="cs"/>
          <w:sz w:val="16"/>
          <w:szCs w:val="16"/>
          <w:rtl/>
        </w:rPr>
        <w:t>___</w:t>
      </w:r>
      <w:r w:rsidRPr="002B6267">
        <w:rPr>
          <w:rFonts w:ascii="Tahoma" w:hAnsi="Tahoma" w:cs="Tahoma" w:hint="cs"/>
          <w:sz w:val="16"/>
          <w:szCs w:val="16"/>
          <w:rtl/>
        </w:rPr>
        <w:t>______</w:t>
      </w:r>
    </w:p>
    <w:p w:rsidR="0095270A" w:rsidRPr="00806D17" w:rsidRDefault="0095270A" w:rsidP="0095270A">
      <w:pPr>
        <w:shd w:val="clear" w:color="auto" w:fill="FFFFFF"/>
        <w:bidi/>
        <w:spacing w:before="120"/>
        <w:jc w:val="center"/>
        <w:rPr>
          <w:rFonts w:ascii="Tahoma" w:hAnsi="Tahoma" w:cs="Tahoma"/>
          <w:b/>
          <w:bCs/>
          <w:sz w:val="18"/>
          <w:szCs w:val="18"/>
          <w:rtl/>
        </w:rPr>
      </w:pPr>
    </w:p>
    <w:p w:rsidR="0095270A" w:rsidRDefault="0095270A" w:rsidP="0095270A">
      <w:pPr>
        <w:shd w:val="clear" w:color="auto" w:fill="FFFFFF"/>
        <w:bidi/>
        <w:spacing w:before="120"/>
        <w:jc w:val="center"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MA"/>
        </w:rPr>
        <w:t>اللجنة الوطنية ل</w:t>
      </w:r>
      <w:r w:rsidRPr="00A60464">
        <w:rPr>
          <w:rFonts w:ascii="Tahoma" w:hAnsi="Tahoma" w:cs="Tahoma"/>
          <w:b/>
          <w:bCs/>
          <w:sz w:val="32"/>
          <w:szCs w:val="32"/>
          <w:rtl/>
        </w:rPr>
        <w:t>لحوار الوطني حول المجتمع المدني</w:t>
      </w:r>
    </w:p>
    <w:p w:rsidR="0095270A" w:rsidRDefault="0095270A" w:rsidP="0095270A">
      <w:pPr>
        <w:shd w:val="clear" w:color="auto" w:fill="FFFFFF"/>
        <w:bidi/>
        <w:spacing w:before="120"/>
        <w:jc w:val="center"/>
        <w:rPr>
          <w:rFonts w:ascii="Tahoma" w:hAnsi="Tahoma" w:cs="Tahoma"/>
          <w:b/>
          <w:bCs/>
          <w:sz w:val="32"/>
          <w:szCs w:val="32"/>
          <w:rtl/>
        </w:rPr>
      </w:pPr>
      <w:r w:rsidRPr="00A60464">
        <w:rPr>
          <w:rFonts w:ascii="Tahoma" w:hAnsi="Tahoma" w:cs="Tahoma"/>
          <w:b/>
          <w:bCs/>
          <w:sz w:val="32"/>
          <w:szCs w:val="32"/>
          <w:rtl/>
        </w:rPr>
        <w:t xml:space="preserve"> وأدواره الدستورية الجديدة</w:t>
      </w:r>
    </w:p>
    <w:p w:rsidR="0095270A" w:rsidRDefault="0095270A" w:rsidP="0095270A">
      <w:pPr>
        <w:shd w:val="clear" w:color="auto" w:fill="FFFFFF"/>
        <w:bidi/>
        <w:spacing w:before="120" w:after="0" w:line="240" w:lineRule="auto"/>
        <w:jc w:val="center"/>
        <w:rPr>
          <w:rFonts w:ascii="Sakkal Majalla" w:hAnsi="Sakkal Majalla" w:cs="Sakkal Majalla"/>
          <w:b/>
          <w:bCs/>
          <w:color w:val="C00000"/>
          <w:sz w:val="56"/>
          <w:szCs w:val="56"/>
          <w:lang w:eastAsia="fr-FR"/>
        </w:rPr>
      </w:pPr>
      <w:r w:rsidRPr="00A60464">
        <w:rPr>
          <w:rFonts w:ascii="Tahoma" w:hAnsi="Tahoma" w:cs="Tahoma" w:hint="cs"/>
          <w:sz w:val="16"/>
          <w:szCs w:val="16"/>
          <w:rtl/>
        </w:rPr>
        <w:t>_____</w:t>
      </w:r>
      <w:r>
        <w:rPr>
          <w:rFonts w:ascii="Tahoma" w:hAnsi="Tahoma" w:cs="Tahoma" w:hint="cs"/>
          <w:sz w:val="16"/>
          <w:szCs w:val="16"/>
          <w:rtl/>
        </w:rPr>
        <w:t>________</w:t>
      </w:r>
      <w:r w:rsidRPr="00A60464">
        <w:rPr>
          <w:rFonts w:ascii="Tahoma" w:hAnsi="Tahoma" w:cs="Tahoma" w:hint="cs"/>
          <w:sz w:val="16"/>
          <w:szCs w:val="16"/>
          <w:rtl/>
        </w:rPr>
        <w:t>___</w:t>
      </w:r>
    </w:p>
    <w:p w:rsidR="0051635F" w:rsidRDefault="0051635F" w:rsidP="0051635F">
      <w:pPr>
        <w:shd w:val="clear" w:color="auto" w:fill="FFFFFF"/>
        <w:bidi/>
        <w:spacing w:before="120" w:after="0" w:line="240" w:lineRule="auto"/>
        <w:jc w:val="center"/>
        <w:rPr>
          <w:rFonts w:ascii="Sakkal Majalla" w:hAnsi="Sakkal Majalla" w:cs="Sakkal Majalla"/>
          <w:b/>
          <w:bCs/>
          <w:color w:val="C00000"/>
          <w:sz w:val="56"/>
          <w:szCs w:val="56"/>
          <w:lang w:eastAsia="fr-FR"/>
        </w:rPr>
      </w:pPr>
    </w:p>
    <w:p w:rsidR="0051635F" w:rsidRDefault="0095270A" w:rsidP="0051635F">
      <w:pPr>
        <w:shd w:val="clear" w:color="auto" w:fill="FFFFFF"/>
        <w:bidi/>
        <w:spacing w:before="120" w:after="0" w:line="240" w:lineRule="auto"/>
        <w:jc w:val="center"/>
        <w:rPr>
          <w:rFonts w:ascii="Sakkal Majalla" w:hAnsi="Sakkal Majalla" w:cs="Sakkal Majalla" w:hint="cs"/>
          <w:b/>
          <w:bCs/>
          <w:color w:val="C00000"/>
          <w:sz w:val="56"/>
          <w:szCs w:val="56"/>
          <w:rtl/>
          <w:lang w:eastAsia="fr-FR" w:bidi="ar-MA"/>
        </w:rPr>
      </w:pPr>
      <w:r>
        <w:rPr>
          <w:rFonts w:ascii="Sakkal Majalla" w:hAnsi="Sakkal Majalla" w:cs="Sakkal Majalla" w:hint="cs"/>
          <w:b/>
          <w:bCs/>
          <w:color w:val="C00000"/>
          <w:sz w:val="56"/>
          <w:szCs w:val="56"/>
          <w:rtl/>
          <w:lang w:eastAsia="fr-FR" w:bidi="ar-MA"/>
        </w:rPr>
        <w:t xml:space="preserve">الأرضية القانونية </w:t>
      </w:r>
    </w:p>
    <w:p w:rsidR="00060DEE" w:rsidRPr="00D616FF" w:rsidRDefault="0051635F" w:rsidP="0051635F">
      <w:pPr>
        <w:shd w:val="clear" w:color="auto" w:fill="FFFFFF"/>
        <w:bidi/>
        <w:spacing w:before="120" w:after="0" w:line="240" w:lineRule="auto"/>
        <w:jc w:val="center"/>
        <w:rPr>
          <w:rFonts w:ascii="Sakkal Majalla" w:hAnsi="Sakkal Majalla" w:cs="Sakkal Majalla"/>
          <w:b/>
          <w:bCs/>
          <w:color w:val="C00000"/>
          <w:sz w:val="56"/>
          <w:szCs w:val="56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C00000"/>
          <w:sz w:val="56"/>
          <w:szCs w:val="56"/>
          <w:rtl/>
          <w:lang w:eastAsia="fr-FR"/>
        </w:rPr>
        <w:t>المتعلق</w:t>
      </w:r>
      <w:r w:rsidR="0095270A">
        <w:rPr>
          <w:rFonts w:ascii="Sakkal Majalla" w:hAnsi="Sakkal Majalla" w:cs="Sakkal Majalla" w:hint="cs"/>
          <w:b/>
          <w:bCs/>
          <w:color w:val="C00000"/>
          <w:sz w:val="56"/>
          <w:szCs w:val="56"/>
          <w:rtl/>
          <w:lang w:eastAsia="fr-FR"/>
        </w:rPr>
        <w:t>ة</w:t>
      </w:r>
      <w:r>
        <w:rPr>
          <w:rFonts w:ascii="Sakkal Majalla" w:hAnsi="Sakkal Majalla" w:cs="Sakkal Majalla" w:hint="cs"/>
          <w:b/>
          <w:bCs/>
          <w:color w:val="C00000"/>
          <w:sz w:val="56"/>
          <w:szCs w:val="56"/>
          <w:rtl/>
          <w:lang w:eastAsia="fr-FR"/>
        </w:rPr>
        <w:t xml:space="preserve"> </w:t>
      </w:r>
      <w:r w:rsidR="00060DEE" w:rsidRPr="00D616FF">
        <w:rPr>
          <w:rFonts w:ascii="Sakkal Majalla" w:hAnsi="Sakkal Majalla" w:cs="Sakkal Majalla" w:hint="cs"/>
          <w:b/>
          <w:bCs/>
          <w:color w:val="C00000"/>
          <w:sz w:val="56"/>
          <w:szCs w:val="56"/>
          <w:rtl/>
          <w:lang w:eastAsia="fr-FR"/>
        </w:rPr>
        <w:t xml:space="preserve"> </w:t>
      </w:r>
      <w:r w:rsidR="00060DEE" w:rsidRPr="00D616FF">
        <w:rPr>
          <w:rFonts w:ascii="Sakkal Majalla" w:hAnsi="Sakkal Majalla" w:cs="Sakkal Majalla"/>
          <w:b/>
          <w:bCs/>
          <w:color w:val="C00000"/>
          <w:sz w:val="56"/>
          <w:szCs w:val="56"/>
          <w:rtl/>
          <w:lang w:eastAsia="fr-FR"/>
        </w:rPr>
        <w:t>ب</w:t>
      </w:r>
      <w:r w:rsidR="00060DEE" w:rsidRPr="00D616FF">
        <w:rPr>
          <w:rFonts w:ascii="Sakkal Majalla" w:hAnsi="Sakkal Majalla" w:cs="Sakkal Majalla" w:hint="cs"/>
          <w:b/>
          <w:bCs/>
          <w:color w:val="C00000"/>
          <w:sz w:val="56"/>
          <w:szCs w:val="56"/>
          <w:rtl/>
          <w:lang w:eastAsia="fr-FR"/>
        </w:rPr>
        <w:t>الحق في تقديم العرائض</w:t>
      </w:r>
    </w:p>
    <w:p w:rsidR="00060DEE" w:rsidRPr="00F06184" w:rsidRDefault="00060DEE" w:rsidP="00060DEE">
      <w:pPr>
        <w:bidi/>
        <w:spacing w:before="120"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____________</w:t>
      </w:r>
    </w:p>
    <w:p w:rsidR="002B6267" w:rsidRDefault="002B6267" w:rsidP="0054121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</w:p>
    <w:p w:rsidR="0051635F" w:rsidRDefault="0051635F" w:rsidP="0051635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</w:p>
    <w:p w:rsidR="0051635F" w:rsidRDefault="0051635F" w:rsidP="0051635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</w:p>
    <w:p w:rsidR="0051635F" w:rsidRDefault="0051635F" w:rsidP="0051635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</w:p>
    <w:p w:rsidR="0051635F" w:rsidRDefault="0051635F" w:rsidP="0051635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</w:p>
    <w:p w:rsidR="0051635F" w:rsidRDefault="0051635F" w:rsidP="0051635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</w:p>
    <w:p w:rsidR="00372F95" w:rsidRPr="00D616FF" w:rsidRDefault="00372F95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lastRenderedPageBreak/>
        <w:t>بنا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ء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على </w:t>
      </w:r>
      <w:r w:rsidR="0051635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مقتضيات 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الفصل ال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خامس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عشر من الدستور الذي ينص على أن 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"للمواطنات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والمواطنين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الحق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في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تقديم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عرائض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إلى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السلطات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proofErr w:type="spellStart"/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العموﻣية</w:t>
      </w:r>
      <w:proofErr w:type="spell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.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ويحدد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قانون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تنظيمي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شروط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وكيفيات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proofErr w:type="spellStart"/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ﻣمارسة</w:t>
      </w:r>
      <w:proofErr w:type="spell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proofErr w:type="spellStart"/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ھذا</w:t>
      </w:r>
      <w:proofErr w:type="spell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="0054121F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الحق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"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،</w:t>
      </w:r>
    </w:p>
    <w:p w:rsidR="00372F95" w:rsidRPr="00372F95" w:rsidRDefault="00372F95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يأتي </w:t>
      </w:r>
      <w:proofErr w:type="gramStart"/>
      <w:r w:rsidR="0051635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مشروع</w:t>
      </w:r>
      <w:proofErr w:type="gramEnd"/>
      <w:r w:rsidR="0051635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هذا القانون التنظيمي 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كالآتي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:</w:t>
      </w:r>
    </w:p>
    <w:p w:rsidR="00D616FF" w:rsidRDefault="00D616FF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</w:p>
    <w:p w:rsidR="00FE612C" w:rsidRPr="00D616FF" w:rsidRDefault="00D616FF" w:rsidP="00D616FF">
      <w:pPr>
        <w:shd w:val="clear" w:color="auto" w:fill="B6DDE8"/>
        <w:bidi/>
        <w:spacing w:after="0" w:line="240" w:lineRule="auto"/>
        <w:jc w:val="center"/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</w:pPr>
      <w:proofErr w:type="gramStart"/>
      <w:r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الباب</w:t>
      </w:r>
      <w:proofErr w:type="gramEnd"/>
      <w:r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 xml:space="preserve"> ال</w:t>
      </w:r>
      <w:r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>أ</w:t>
      </w:r>
      <w:r w:rsidR="00FE612C" w:rsidRPr="00D616FF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ول</w:t>
      </w:r>
      <w:r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 xml:space="preserve">: </w:t>
      </w:r>
      <w:r w:rsidR="00FE612C" w:rsidRPr="00D616FF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تعريفات</w:t>
      </w:r>
    </w:p>
    <w:p w:rsidR="00D616FF" w:rsidRDefault="00D616FF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</w:p>
    <w:p w:rsidR="00FE612C" w:rsidRPr="00D616FF" w:rsidRDefault="00FE612C" w:rsidP="00D616FF">
      <w:pPr>
        <w:bidi/>
        <w:spacing w:after="0" w:line="240" w:lineRule="auto"/>
        <w:ind w:hanging="1"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MA"/>
        </w:rPr>
      </w:pPr>
      <w:proofErr w:type="gramStart"/>
      <w:r w:rsidRPr="00D616FF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>المادة</w:t>
      </w:r>
      <w:proofErr w:type="gramEnd"/>
      <w:r w:rsidRPr="00D616FF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 xml:space="preserve"> </w:t>
      </w:r>
      <w:r w:rsidR="00F9697E" w:rsidRPr="00D616FF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الأولى</w:t>
      </w:r>
      <w:r w:rsidR="00D616FF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eastAsia="fr-FR" w:bidi="ar-MA"/>
        </w:rPr>
        <w:t>:</w:t>
      </w:r>
    </w:p>
    <w:p w:rsidR="00FE612C" w:rsidRPr="00D616FF" w:rsidRDefault="00FE612C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يراد في هذا القانون</w:t>
      </w:r>
      <w:r w:rsidR="00673E63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التنظيمي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بعبارة :</w:t>
      </w:r>
    </w:p>
    <w:p w:rsidR="00FE612C" w:rsidRPr="00D616FF" w:rsidRDefault="00FE612C" w:rsidP="00D616FF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  <w:proofErr w:type="gramStart"/>
      <w:r w:rsidRPr="00D616FF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MA"/>
        </w:rPr>
        <w:t>العريضة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:</w:t>
      </w:r>
      <w:proofErr w:type="gram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اقتراح أو تظلم أو ملاحظة يتقدم بها </w:t>
      </w:r>
      <w:r w:rsidR="0027089F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بشكل مكتوب</w:t>
      </w:r>
      <w:r w:rsidR="00F94AB4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مواطن أو مجموعة من المواطنين </w:t>
      </w:r>
      <w:r w:rsidR="00F94AB4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المقيمين </w:t>
      </w:r>
      <w:r w:rsidR="00F366E8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فوق أ</w:t>
      </w:r>
      <w:r w:rsidR="00F94AB4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و خارج</w:t>
      </w:r>
      <w:r w:rsidR="00F94AB4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ا</w:t>
      </w:r>
      <w:r w:rsidR="000469C3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لتراب الوطني</w:t>
      </w:r>
      <w:r w:rsidR="00F94AB4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،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بشكل فردي أو جماعي</w:t>
      </w:r>
      <w:r w:rsidR="00F94AB4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،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إ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لى السلطات العمومية</w:t>
      </w:r>
      <w:r w:rsidR="000469C3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بهدف </w:t>
      </w:r>
      <w:r w:rsidR="000469C3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الحصول على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جواب</w:t>
      </w:r>
      <w:r w:rsidR="004536E7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أو حل أو تدخل</w:t>
      </w:r>
      <w:r w:rsidR="000469C3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عمومي</w:t>
      </w:r>
      <w:r w:rsidR="00C85FA0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بشأن موضوع العريضة.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="00C650D1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</w:t>
      </w:r>
      <w:proofErr w:type="gramStart"/>
      <w:r w:rsidR="00C650D1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يمكن</w:t>
      </w:r>
      <w:proofErr w:type="gramEnd"/>
      <w:r w:rsidR="00C650D1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للعريضة الجماعية أن تتضمن مقترحات حلول لها علاقة بموضوع العريضة.</w:t>
      </w:r>
    </w:p>
    <w:p w:rsidR="00EE2373" w:rsidRPr="00D616FF" w:rsidRDefault="00FE612C" w:rsidP="00D616FF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  <w:r w:rsidRPr="00D616FF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MA"/>
        </w:rPr>
        <w:t>م</w:t>
      </w:r>
      <w:r w:rsidR="0051635F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eastAsia="fr-FR" w:bidi="ar-MA"/>
        </w:rPr>
        <w:t>ُ</w:t>
      </w:r>
      <w:r w:rsidRPr="00D616FF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MA"/>
        </w:rPr>
        <w:t>ق</w:t>
      </w:r>
      <w:r w:rsidR="0051635F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eastAsia="fr-FR" w:bidi="ar-MA"/>
        </w:rPr>
        <w:t>َ</w:t>
      </w:r>
      <w:r w:rsidRPr="00D616FF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MA"/>
        </w:rPr>
        <w:t>د</w:t>
      </w:r>
      <w:r w:rsidR="0051635F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eastAsia="fr-FR" w:bidi="ar-MA"/>
        </w:rPr>
        <w:t>ِّ</w:t>
      </w:r>
      <w:r w:rsidRPr="00D616FF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MA"/>
        </w:rPr>
        <w:t>م العريضة</w:t>
      </w:r>
      <w:r w:rsidR="00F94AB4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: </w:t>
      </w:r>
      <w:r w:rsidR="00F9697E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كل </w:t>
      </w:r>
      <w:r w:rsidR="008E0786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مواطن </w:t>
      </w:r>
      <w:r w:rsidR="008652F1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أو مجموعة من المواطنين</w:t>
      </w:r>
      <w:r w:rsidR="00F94AB4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="00F94AB4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المقيمين </w:t>
      </w:r>
      <w:r w:rsidR="00F94AB4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داخل أو خارج</w:t>
      </w:r>
      <w:r w:rsidR="00F94AB4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المغرب</w:t>
      </w:r>
      <w:r w:rsidR="00F94AB4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="008E0786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يتقدمون بعريضة الى السلطات العمومية و يشترط فيهم بلوغ سن الرشد القانوني.</w:t>
      </w:r>
    </w:p>
    <w:p w:rsidR="0069111C" w:rsidRPr="00D616FF" w:rsidRDefault="00FE612C" w:rsidP="00D616FF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proofErr w:type="gramStart"/>
      <w:r w:rsidRPr="00D616FF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MA"/>
        </w:rPr>
        <w:t>الم</w:t>
      </w:r>
      <w:r w:rsidR="0051635F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eastAsia="fr-FR" w:bidi="ar-MA"/>
        </w:rPr>
        <w:t>ُ</w:t>
      </w:r>
      <w:r w:rsidRPr="00D616FF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MA"/>
        </w:rPr>
        <w:t>د</w:t>
      </w:r>
      <w:r w:rsidR="0051635F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eastAsia="fr-FR" w:bidi="ar-MA"/>
        </w:rPr>
        <w:t>َ</w:t>
      </w:r>
      <w:r w:rsidRPr="00D616FF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MA"/>
        </w:rPr>
        <w:t>ع</w:t>
      </w:r>
      <w:r w:rsidR="0051635F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eastAsia="fr-FR" w:bidi="ar-MA"/>
        </w:rPr>
        <w:t>ِّ</w:t>
      </w:r>
      <w:r w:rsidRPr="00D616FF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MA"/>
        </w:rPr>
        <w:t>م</w:t>
      </w:r>
      <w:proofErr w:type="gram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: كل </w:t>
      </w:r>
      <w:r w:rsidR="00A727CA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مواطن </w:t>
      </w:r>
      <w:r w:rsidR="00447FE6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أو </w:t>
      </w:r>
      <w:r w:rsidR="00EE2373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شخص </w:t>
      </w:r>
      <w:r w:rsidR="00F94AB4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أجنبي </w:t>
      </w:r>
      <w:r w:rsidR="00447FE6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مقيم </w:t>
      </w:r>
      <w:r w:rsidR="00E1636B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بصفة شرعية</w:t>
      </w:r>
      <w:r w:rsidR="000469C3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</w:t>
      </w:r>
      <w:r w:rsidR="00EE2373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فوق</w:t>
      </w:r>
      <w:r w:rsidR="00AA2CDF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التراب</w:t>
      </w:r>
      <w:r w:rsidR="00F94AB4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المغرب</w:t>
      </w:r>
      <w:r w:rsidR="00AA2CDF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ي</w:t>
      </w:r>
      <w:r w:rsidR="00E1636B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="00E03A31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يدعم عريضة عبر توقيعه</w:t>
      </w:r>
      <w:r w:rsidR="00AA2CDF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، ويشترط فيه </w:t>
      </w:r>
      <w:r w:rsidR="00AA2CDF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بل</w:t>
      </w:r>
      <w:r w:rsidR="00AA2CDF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و</w:t>
      </w:r>
      <w:r w:rsidR="00AA2CDF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غ سن الرشد القانوني</w:t>
      </w:r>
      <w:r w:rsidR="00AA2CDF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.</w:t>
      </w:r>
      <w:r w:rsidR="0069111C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</w:p>
    <w:p w:rsidR="00FE612C" w:rsidRDefault="00FE612C" w:rsidP="00D616FF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  <w:r w:rsidRPr="00D616FF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MA"/>
        </w:rPr>
        <w:t>السلطات العمومية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: </w:t>
      </w:r>
      <w:r w:rsidR="004333F6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كل 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شخص معنوي عام </w:t>
      </w:r>
      <w:r w:rsidR="00E75D31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له صفة</w:t>
      </w:r>
      <w:r w:rsidR="00673A85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هيأة</w:t>
      </w:r>
      <w:r w:rsidR="00E75D31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عمومية</w:t>
      </w:r>
      <w:r w:rsidR="0081067D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،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="00673A85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مركزي</w:t>
      </w:r>
      <w:r w:rsidR="00E75D31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ة أو </w:t>
      </w:r>
      <w:r w:rsidR="00673A85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محلي</w:t>
      </w:r>
      <w:r w:rsidR="00E75D31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ة</w:t>
      </w:r>
      <w:r w:rsidR="00673A85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، إدارية </w:t>
      </w:r>
      <w:r w:rsidR="00E75D31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أو</w:t>
      </w:r>
      <w:r w:rsidR="00673A85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منتخبة</w:t>
      </w:r>
      <w:r w:rsidR="00E75D31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،</w:t>
      </w:r>
      <w:r w:rsidR="0081067D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</w:t>
      </w:r>
      <w:r w:rsidR="00E75D31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تتولى </w:t>
      </w:r>
      <w:r w:rsidR="00F9697E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مسؤولية معينة في </w:t>
      </w:r>
      <w:r w:rsidR="00AA2CDF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إ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عداد أو تنفيذ أو تفعيل أو تقييم سياس</w:t>
      </w:r>
      <w:r w:rsidR="00AA2CDF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ة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عمومية.</w:t>
      </w:r>
    </w:p>
    <w:p w:rsidR="00D616FF" w:rsidRPr="00D616FF" w:rsidRDefault="00D616FF" w:rsidP="00D616FF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</w:p>
    <w:p w:rsidR="00FE612C" w:rsidRPr="00D616FF" w:rsidRDefault="00837B65" w:rsidP="00D616FF">
      <w:pPr>
        <w:shd w:val="clear" w:color="auto" w:fill="B6DDE8"/>
        <w:bidi/>
        <w:spacing w:after="0" w:line="240" w:lineRule="auto"/>
        <w:jc w:val="center"/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</w:pPr>
      <w:proofErr w:type="gramStart"/>
      <w:r w:rsidRPr="00D616FF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lastRenderedPageBreak/>
        <w:t>الباب</w:t>
      </w:r>
      <w:proofErr w:type="gramEnd"/>
      <w:r w:rsidRPr="00D616FF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 xml:space="preserve"> الثاني</w:t>
      </w:r>
      <w:r w:rsidR="00D616FF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 xml:space="preserve">: </w:t>
      </w:r>
      <w:r w:rsidR="00FE612C" w:rsidRPr="00D616FF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 xml:space="preserve"> موضوع العر</w:t>
      </w:r>
      <w:r w:rsidR="00966678" w:rsidRPr="00D616FF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ي</w:t>
      </w:r>
      <w:r w:rsidR="00FE612C" w:rsidRPr="00D616FF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ض</w:t>
      </w:r>
      <w:r w:rsidR="00966678" w:rsidRPr="00D616FF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ة</w:t>
      </w:r>
      <w:r w:rsidR="00FE612C" w:rsidRPr="00D616FF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 xml:space="preserve"> و شروط</w:t>
      </w:r>
      <w:r w:rsidR="003B6D8B" w:rsidRPr="00D616FF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 xml:space="preserve"> قبول</w:t>
      </w:r>
      <w:r w:rsidR="00FE612C" w:rsidRPr="00D616FF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ه</w:t>
      </w:r>
      <w:r w:rsidR="00966678" w:rsidRPr="00D616FF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ا</w:t>
      </w:r>
    </w:p>
    <w:p w:rsidR="00D616FF" w:rsidRDefault="00D616FF" w:rsidP="00D616FF">
      <w:pPr>
        <w:bidi/>
        <w:spacing w:after="0" w:line="240" w:lineRule="auto"/>
        <w:ind w:hanging="1"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</w:pPr>
    </w:p>
    <w:p w:rsidR="00FE612C" w:rsidRPr="00D616FF" w:rsidRDefault="00FE612C" w:rsidP="00D616FF">
      <w:pPr>
        <w:bidi/>
        <w:spacing w:after="0" w:line="240" w:lineRule="auto"/>
        <w:ind w:hanging="1"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</w:pPr>
      <w:proofErr w:type="gramStart"/>
      <w:r w:rsidRPr="00D616FF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>المادة</w:t>
      </w:r>
      <w:proofErr w:type="gramEnd"/>
      <w:r w:rsidRPr="00D616FF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 xml:space="preserve"> </w:t>
      </w:r>
      <w:r w:rsidR="00B95F1E" w:rsidRPr="00D616FF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الثانية</w:t>
      </w:r>
      <w:r w:rsidR="00D616FF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:</w:t>
      </w:r>
    </w:p>
    <w:p w:rsidR="00AA2CDF" w:rsidRPr="00D616FF" w:rsidRDefault="00FE612C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يشمل موضوع العر</w:t>
      </w:r>
      <w:r w:rsidR="00573C54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ي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ض</w:t>
      </w:r>
      <w:r w:rsidR="00573C54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ة</w:t>
      </w:r>
      <w:r w:rsidR="00AA2CDF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مختلف تدخلات السلطات العمومية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التي يكون لها تأثير </w:t>
      </w:r>
      <w:r w:rsidR="003C572E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مباشر أو غير مباشر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على</w:t>
      </w:r>
      <w:r w:rsidR="003C572E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="0028274B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حقوق</w:t>
      </w:r>
      <w:r w:rsidR="00AA2CDF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و </w:t>
      </w:r>
      <w:r w:rsidR="00AA2CDF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مصالح المواطنات و المواطنين</w:t>
      </w:r>
      <w:r w:rsidR="00AA2CDF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.</w:t>
      </w:r>
      <w:r w:rsidR="003C572E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</w:p>
    <w:p w:rsidR="0069111C" w:rsidRPr="00D616FF" w:rsidRDefault="00FE612C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يتعلق موضوع العر</w:t>
      </w:r>
      <w:r w:rsidR="00C847E4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يضة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بحث السلطات العمومية على اتخاذ </w:t>
      </w:r>
      <w:r w:rsidR="00C847E4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إ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جراءات أو قرارات أو تعديلها أو التراجع عنها أو </w:t>
      </w:r>
      <w:r w:rsidR="009B7971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إلغائها</w:t>
      </w:r>
      <w:r w:rsidR="00CC0463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.</w:t>
      </w:r>
    </w:p>
    <w:p w:rsidR="0052390D" w:rsidRPr="00D616FF" w:rsidRDefault="00FE612C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يمكن أن ي</w:t>
      </w:r>
      <w:r w:rsidR="00AA2CDF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تضم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ن موضوع العريضة </w:t>
      </w:r>
      <w:proofErr w:type="gram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طلب</w:t>
      </w:r>
      <w:proofErr w:type="gram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الحصول على </w:t>
      </w:r>
      <w:r w:rsidR="00195F8F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معلومات أو 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توضيحات بشأن موضوع معين</w:t>
      </w:r>
      <w:r w:rsidR="00CC0463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.</w:t>
      </w:r>
    </w:p>
    <w:p w:rsidR="003E1941" w:rsidRPr="00D616FF" w:rsidRDefault="003E1941" w:rsidP="00D616FF">
      <w:pPr>
        <w:bidi/>
        <w:spacing w:after="0" w:line="240" w:lineRule="auto"/>
        <w:ind w:hanging="1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proofErr w:type="gramStart"/>
      <w:r w:rsidRPr="00D616FF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>المادة</w:t>
      </w:r>
      <w:proofErr w:type="gramEnd"/>
      <w:r w:rsidRPr="00D616FF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 xml:space="preserve"> </w:t>
      </w:r>
      <w:r w:rsidRPr="00D616FF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</w:t>
      </w:r>
      <w:r w:rsidR="003B6D8B" w:rsidRPr="00D616FF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ثالث</w:t>
      </w:r>
      <w:r w:rsidRPr="00D616FF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ة</w:t>
      </w:r>
      <w:r w:rsidR="00D616FF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:</w:t>
      </w:r>
    </w:p>
    <w:p w:rsidR="003E1941" w:rsidRPr="00D616FF" w:rsidRDefault="003E1941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proofErr w:type="gram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لا</w:t>
      </w:r>
      <w:proofErr w:type="gram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يشمل موضوع العريضة المجالات 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التالية:</w:t>
      </w:r>
    </w:p>
    <w:p w:rsidR="003E1941" w:rsidRPr="00D616FF" w:rsidRDefault="003E1941" w:rsidP="00D616FF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ال</w:t>
      </w:r>
      <w:r w:rsidR="00D60500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أحكام </w:t>
      </w:r>
      <w:proofErr w:type="gramStart"/>
      <w:r w:rsidR="00D60500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المتعلقة</w:t>
      </w:r>
      <w:proofErr w:type="gramEnd"/>
      <w:r w:rsidR="00D60500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بالدين الإسلامي </w:t>
      </w:r>
      <w:r w:rsidR="00D60500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و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النظام الملكي للدولة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والوحدة الترابية للمملكة؛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</w:p>
    <w:p w:rsidR="003E1941" w:rsidRPr="00D616FF" w:rsidRDefault="003E1941" w:rsidP="00D616FF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  <w:proofErr w:type="gram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أعمال</w:t>
      </w:r>
      <w:proofErr w:type="gram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السيادة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؛</w:t>
      </w:r>
    </w:p>
    <w:p w:rsidR="003E1941" w:rsidRPr="00D616FF" w:rsidRDefault="003E1941" w:rsidP="00D616FF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  <w:proofErr w:type="gram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أعمال</w:t>
      </w:r>
      <w:proofErr w:type="gram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السلطة القضائية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؛</w:t>
      </w:r>
    </w:p>
    <w:p w:rsidR="003E1941" w:rsidRPr="00D616FF" w:rsidRDefault="000469C3" w:rsidP="00D616FF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القرارات و</w:t>
      </w:r>
      <w:r w:rsidR="003E1941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الإجراءات 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ذات الطابع الضريبي</w:t>
      </w:r>
      <w:r w:rsidR="003B6D8B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؛</w:t>
      </w:r>
    </w:p>
    <w:p w:rsidR="003E1941" w:rsidRPr="00D616FF" w:rsidRDefault="003E1941" w:rsidP="00D616FF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العفو </w:t>
      </w:r>
      <w:proofErr w:type="gramStart"/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والعفو</w:t>
      </w:r>
      <w:proofErr w:type="gramEnd"/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العام.</w:t>
      </w:r>
    </w:p>
    <w:p w:rsidR="00DD1173" w:rsidRPr="00D616FF" w:rsidRDefault="00DD1173" w:rsidP="00D616FF">
      <w:pPr>
        <w:bidi/>
        <w:spacing w:after="0" w:line="240" w:lineRule="auto"/>
        <w:ind w:hanging="1"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</w:pPr>
      <w:proofErr w:type="gramStart"/>
      <w:r w:rsidRPr="00D616FF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المادة</w:t>
      </w:r>
      <w:proofErr w:type="gramEnd"/>
      <w:r w:rsidR="005404B0" w:rsidRPr="00D616FF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ال</w:t>
      </w:r>
      <w:r w:rsidR="003B6D8B" w:rsidRPr="00D616FF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رابع</w:t>
      </w:r>
      <w:r w:rsidR="005404B0" w:rsidRPr="00D616FF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ة</w:t>
      </w:r>
      <w:r w:rsidR="00D616FF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:</w:t>
      </w:r>
    </w:p>
    <w:p w:rsidR="0087280F" w:rsidRPr="00D616FF" w:rsidRDefault="0087280F" w:rsidP="00D616FF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proofErr w:type="gram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لا</w:t>
      </w:r>
      <w:proofErr w:type="gram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يمكن 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أ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ن يترتب عن تقديم العريضة </w:t>
      </w:r>
      <w:r w:rsidR="00D616FF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الإخلال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:</w:t>
      </w:r>
    </w:p>
    <w:p w:rsidR="0087280F" w:rsidRPr="00D616FF" w:rsidRDefault="0087280F" w:rsidP="00D616FF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proofErr w:type="gram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بمبدأ</w:t>
      </w:r>
      <w:proofErr w:type="gram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استمرارية المرفق العمومي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؛</w:t>
      </w:r>
    </w:p>
    <w:p w:rsidR="0087280F" w:rsidRPr="00D616FF" w:rsidRDefault="0087280F" w:rsidP="00D616FF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بمبدأ المساواة بين الم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واطنين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أمام المرافق العمومية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؛</w:t>
      </w:r>
    </w:p>
    <w:p w:rsidR="000469C3" w:rsidRPr="00D616FF" w:rsidRDefault="0087280F" w:rsidP="00D616FF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ب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الأمن العام 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أ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و أمن </w:t>
      </w:r>
      <w:proofErr w:type="gram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الدولة</w:t>
      </w:r>
      <w:proofErr w:type="gram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الداخلي 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أ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و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الخارجي</w:t>
      </w:r>
    </w:p>
    <w:p w:rsidR="0087280F" w:rsidRPr="00D616FF" w:rsidRDefault="000469C3" w:rsidP="00D616FF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بحقوق الأفراد أو </w:t>
      </w:r>
      <w:proofErr w:type="gramStart"/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الجماعات</w:t>
      </w:r>
      <w:proofErr w:type="gramEnd"/>
      <w:r w:rsidR="0087280F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="0087280F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أ</w:t>
      </w:r>
      <w:r w:rsidR="0087280F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و</w:t>
      </w:r>
      <w:r w:rsidR="0087280F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</w:t>
      </w:r>
      <w:r w:rsidR="0087280F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الحياة الخاصة للأفراد.</w:t>
      </w:r>
    </w:p>
    <w:p w:rsidR="00D616FF" w:rsidRDefault="00D616FF" w:rsidP="00D616FF">
      <w:pPr>
        <w:bidi/>
        <w:spacing w:after="0" w:line="240" w:lineRule="auto"/>
        <w:ind w:hanging="1"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</w:pPr>
    </w:p>
    <w:p w:rsidR="00D616FF" w:rsidRDefault="00D616FF" w:rsidP="00D616FF">
      <w:pPr>
        <w:bidi/>
        <w:spacing w:after="0" w:line="240" w:lineRule="auto"/>
        <w:ind w:hanging="1"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</w:pPr>
    </w:p>
    <w:p w:rsidR="0087280F" w:rsidRPr="00D616FF" w:rsidRDefault="0087280F" w:rsidP="00D616FF">
      <w:pPr>
        <w:bidi/>
        <w:spacing w:after="0" w:line="240" w:lineRule="auto"/>
        <w:ind w:hanging="1"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</w:pPr>
      <w:proofErr w:type="gramStart"/>
      <w:r w:rsidRPr="00D616FF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lastRenderedPageBreak/>
        <w:t>المادة</w:t>
      </w:r>
      <w:proofErr w:type="gramEnd"/>
      <w:r w:rsidRPr="00D616FF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 xml:space="preserve"> </w:t>
      </w:r>
      <w:r w:rsidRPr="00D616FF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الخامسة</w:t>
      </w:r>
      <w:r w:rsidR="00D616FF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:</w:t>
      </w:r>
    </w:p>
    <w:p w:rsidR="000B2C68" w:rsidRPr="00D616FF" w:rsidRDefault="000B2C68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يشترط </w:t>
      </w:r>
      <w:r w:rsidR="003B6D8B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لقبول</w:t>
      </w:r>
      <w:r w:rsid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</w:t>
      </w:r>
      <w:proofErr w:type="gramStart"/>
      <w:r w:rsid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العريضة</w:t>
      </w:r>
      <w:proofErr w:type="gramEnd"/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:</w:t>
      </w:r>
    </w:p>
    <w:p w:rsidR="0034447C" w:rsidRPr="00D616FF" w:rsidRDefault="0034447C" w:rsidP="00D616FF">
      <w:pPr>
        <w:pStyle w:val="Paragraphedeliste"/>
        <w:numPr>
          <w:ilvl w:val="0"/>
          <w:numId w:val="14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ألا تتضمن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ما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يخالف</w:t>
      </w:r>
      <w:r w:rsidR="00D60500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الثوابت الوطنية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="00D60500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أو 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أحكام الدستور 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أو قوانين المملكة أو 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المواثيق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والمعاهدات 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التي صادقت عليها الدولة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؛</w:t>
      </w:r>
    </w:p>
    <w:p w:rsidR="0034447C" w:rsidRPr="00D616FF" w:rsidRDefault="0034447C" w:rsidP="00D616FF">
      <w:pPr>
        <w:pStyle w:val="Paragraphedeliste"/>
        <w:numPr>
          <w:ilvl w:val="0"/>
          <w:numId w:val="14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  <w:proofErr w:type="gram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أن</w:t>
      </w:r>
      <w:proofErr w:type="gram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يدخل م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وض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و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عها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ضمن اختصاص السلطة 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العمومية المتلقية؛</w:t>
      </w:r>
    </w:p>
    <w:p w:rsidR="0034447C" w:rsidRPr="00D616FF" w:rsidRDefault="0034447C" w:rsidP="00D616FF">
      <w:pPr>
        <w:pStyle w:val="Paragraphedeliste"/>
        <w:numPr>
          <w:ilvl w:val="0"/>
          <w:numId w:val="14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ألا يتعلق موضوعها بقضية تخضع أو خضعت </w:t>
      </w:r>
      <w:proofErr w:type="gram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لنظر</w:t>
      </w:r>
      <w:proofErr w:type="gram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القضاء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؛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</w:p>
    <w:p w:rsidR="0034447C" w:rsidRPr="00D616FF" w:rsidRDefault="0034447C" w:rsidP="00D616FF">
      <w:pPr>
        <w:pStyle w:val="Paragraphedeliste"/>
        <w:numPr>
          <w:ilvl w:val="0"/>
          <w:numId w:val="14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ألا يتعلق موضوعها بطلب تدخل عمومي </w:t>
      </w:r>
      <w:proofErr w:type="gram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يمكن</w:t>
      </w:r>
      <w:proofErr w:type="gram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تحقيقه من خلال المساطر القانونية العادية.   </w:t>
      </w:r>
    </w:p>
    <w:p w:rsidR="00D616FF" w:rsidRDefault="00D616FF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</w:p>
    <w:p w:rsidR="002B2B5E" w:rsidRPr="00D616FF" w:rsidRDefault="0087280F" w:rsidP="00D616FF">
      <w:pPr>
        <w:shd w:val="clear" w:color="auto" w:fill="B6DDE8"/>
        <w:bidi/>
        <w:spacing w:after="0" w:line="240" w:lineRule="auto"/>
        <w:jc w:val="center"/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</w:pPr>
      <w:proofErr w:type="gramStart"/>
      <w:r w:rsidRPr="00D616FF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الباب</w:t>
      </w:r>
      <w:proofErr w:type="gramEnd"/>
      <w:r w:rsidRPr="00D616FF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 xml:space="preserve"> </w:t>
      </w:r>
      <w:r w:rsidR="00837B65" w:rsidRPr="00D616FF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>الثالث</w:t>
      </w:r>
      <w:r w:rsidR="00D616FF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>:</w:t>
      </w:r>
      <w:r w:rsidR="00CE35B2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 xml:space="preserve"> </w:t>
      </w:r>
      <w:r w:rsidR="002B2B5E" w:rsidRPr="00D616FF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حقوق وواجبات مقدمي العريضة</w:t>
      </w:r>
    </w:p>
    <w:p w:rsidR="00D616FF" w:rsidRDefault="00D616FF" w:rsidP="00D616FF">
      <w:pPr>
        <w:bidi/>
        <w:spacing w:after="0" w:line="240" w:lineRule="auto"/>
        <w:ind w:hanging="1"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</w:pPr>
    </w:p>
    <w:p w:rsidR="002B2B5E" w:rsidRPr="00D616FF" w:rsidRDefault="002B2B5E" w:rsidP="00D616FF">
      <w:pPr>
        <w:bidi/>
        <w:spacing w:after="0" w:line="240" w:lineRule="auto"/>
        <w:ind w:hanging="1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proofErr w:type="gramStart"/>
      <w:r w:rsidRPr="00D616FF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>المادة</w:t>
      </w:r>
      <w:proofErr w:type="gramEnd"/>
      <w:r w:rsidR="005404B0" w:rsidRPr="00D616FF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ال</w:t>
      </w:r>
      <w:r w:rsidR="0087280F" w:rsidRPr="00D616FF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ساد</w:t>
      </w:r>
      <w:r w:rsidR="005404B0" w:rsidRPr="00D616FF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سة</w:t>
      </w:r>
      <w:r w:rsidR="00D616FF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:</w:t>
      </w:r>
    </w:p>
    <w:p w:rsidR="002B2B5E" w:rsidRPr="00D616FF" w:rsidRDefault="002B2B5E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proofErr w:type="gram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لا</w:t>
      </w:r>
      <w:proofErr w:type="gram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يكون مقدم العريضة بمقتضى هذا القانون التنظيمي موضوع مضايقات يتعرض لها بمناسبة تقديم العريضة.</w:t>
      </w:r>
    </w:p>
    <w:p w:rsidR="00410266" w:rsidRPr="00D616FF" w:rsidRDefault="00410266" w:rsidP="00D616FF">
      <w:pPr>
        <w:bidi/>
        <w:spacing w:after="0" w:line="240" w:lineRule="auto"/>
        <w:ind w:hanging="1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proofErr w:type="gramStart"/>
      <w:r w:rsidRPr="00D616FF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>المادة</w:t>
      </w:r>
      <w:proofErr w:type="gramEnd"/>
      <w:r w:rsidR="005404B0" w:rsidRPr="00D616FF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الس</w:t>
      </w:r>
      <w:r w:rsidR="0087280F" w:rsidRPr="00D616FF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ابع</w:t>
      </w:r>
      <w:r w:rsidR="005404B0" w:rsidRPr="00D616FF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ة</w:t>
      </w:r>
      <w:r w:rsidR="00D616FF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:</w:t>
      </w:r>
    </w:p>
    <w:p w:rsidR="00410266" w:rsidRPr="00D616FF" w:rsidRDefault="00410266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proofErr w:type="gram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تعمل</w:t>
      </w:r>
      <w:proofErr w:type="gram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السلط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ة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العمومية على توفير المعلومات حول مراحل تقدم معالجة العرائض التي تتلقاها بمختلف الوسائل المتاحة.</w:t>
      </w:r>
    </w:p>
    <w:p w:rsidR="00FE612C" w:rsidRPr="00D616FF" w:rsidRDefault="00FE612C" w:rsidP="00D616FF">
      <w:pPr>
        <w:bidi/>
        <w:spacing w:after="0" w:line="240" w:lineRule="auto"/>
        <w:ind w:hanging="1"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</w:pPr>
      <w:proofErr w:type="gramStart"/>
      <w:r w:rsidRPr="00D616FF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>المادة</w:t>
      </w:r>
      <w:proofErr w:type="gramEnd"/>
      <w:r w:rsidRPr="00D616FF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 xml:space="preserve"> </w:t>
      </w:r>
      <w:r w:rsidR="005404B0" w:rsidRPr="00D616FF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</w:t>
      </w:r>
      <w:r w:rsidR="0087280F" w:rsidRPr="00D616FF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ثامنة</w:t>
      </w:r>
    </w:p>
    <w:p w:rsidR="00FE612C" w:rsidRPr="00D616FF" w:rsidRDefault="00FE612C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proofErr w:type="gram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لا</w:t>
      </w:r>
      <w:proofErr w:type="gramEnd"/>
      <w:r w:rsidR="002A311F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يكون مضمون العريضة موضوع تشهير أو تضليل أو قذف أو اتهام. </w:t>
      </w:r>
    </w:p>
    <w:p w:rsidR="00FE612C" w:rsidRPr="00D616FF" w:rsidRDefault="00FE612C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للمتضرر من مضمون عريضة اللجوء </w:t>
      </w:r>
      <w:r w:rsidR="00884EE7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إ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لى الجهة </w:t>
      </w:r>
      <w:r w:rsidR="00F9697E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الإدارية أو </w:t>
      </w:r>
      <w:proofErr w:type="gram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القضائية</w:t>
      </w:r>
      <w:proofErr w:type="gram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المختصة.</w:t>
      </w:r>
    </w:p>
    <w:p w:rsidR="00F9697E" w:rsidRPr="00D616FF" w:rsidRDefault="00F9697E" w:rsidP="00CE35B2">
      <w:pPr>
        <w:bidi/>
        <w:spacing w:after="0" w:line="240" w:lineRule="auto"/>
        <w:ind w:hanging="1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proofErr w:type="gramStart"/>
      <w:r w:rsidRP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المادة</w:t>
      </w:r>
      <w:proofErr w:type="gramEnd"/>
      <w:r w:rsidR="0087280F" w:rsidRP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التاسعة</w:t>
      </w:r>
      <w:r w:rsid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:</w:t>
      </w:r>
    </w:p>
    <w:p w:rsidR="00F9697E" w:rsidRPr="00D616FF" w:rsidRDefault="00F9697E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proofErr w:type="gram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يستثنى</w:t>
      </w:r>
      <w:proofErr w:type="gram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من الحق في تقديم العرائض حاملو السلاح و 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الموظفون 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المنتم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و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ن 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إلى إدارات أو 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هيئات 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عمومية 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تمنع قوانينها الخاصة ممارسة الحق النقابي.</w:t>
      </w:r>
    </w:p>
    <w:p w:rsidR="00CE35B2" w:rsidRDefault="00CE35B2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</w:p>
    <w:p w:rsidR="00CE35B2" w:rsidRDefault="00CE35B2" w:rsidP="00CE35B2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</w:p>
    <w:p w:rsidR="00FE612C" w:rsidRPr="00D616FF" w:rsidRDefault="00CE35B2" w:rsidP="00CE35B2">
      <w:pPr>
        <w:shd w:val="clear" w:color="auto" w:fill="B6DDE8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proofErr w:type="gramStart"/>
      <w:r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lastRenderedPageBreak/>
        <w:t>ا</w:t>
      </w:r>
      <w:r w:rsidR="00FE612C" w:rsidRPr="00CE35B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لباب</w:t>
      </w:r>
      <w:proofErr w:type="gramEnd"/>
      <w:r w:rsidR="00FE612C" w:rsidRPr="00CE35B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 xml:space="preserve"> </w:t>
      </w:r>
      <w:r w:rsidR="00837B65" w:rsidRPr="00CE35B2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>الرابع</w:t>
      </w:r>
      <w:r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 xml:space="preserve">: </w:t>
      </w:r>
      <w:r w:rsidR="00FE612C" w:rsidRPr="00CE35B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تقديم العر</w:t>
      </w:r>
      <w:r w:rsidR="003E1941" w:rsidRPr="00CE35B2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>يضة</w:t>
      </w:r>
    </w:p>
    <w:p w:rsidR="00DD59FE" w:rsidRPr="00D616FF" w:rsidRDefault="00DD59FE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</w:p>
    <w:p w:rsidR="00FE612C" w:rsidRPr="00CE35B2" w:rsidRDefault="00FE612C" w:rsidP="00CE35B2">
      <w:pPr>
        <w:bidi/>
        <w:spacing w:after="0" w:line="240" w:lineRule="auto"/>
        <w:ind w:hanging="1"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MA"/>
        </w:rPr>
      </w:pPr>
      <w:proofErr w:type="gramStart"/>
      <w:r w:rsidRPr="00CE35B2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>المادة</w:t>
      </w:r>
      <w:proofErr w:type="gramEnd"/>
      <w:r w:rsidRPr="00CE35B2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 xml:space="preserve"> </w:t>
      </w:r>
      <w:r w:rsidR="0087280F" w:rsidRP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العاشرة</w:t>
      </w:r>
      <w:r w:rsidR="00CE35B2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eastAsia="fr-FR" w:bidi="ar-MA"/>
        </w:rPr>
        <w:t>:</w:t>
      </w:r>
    </w:p>
    <w:p w:rsidR="00EE2373" w:rsidRPr="00D616FF" w:rsidRDefault="0087280F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تقدم العريضة في شكل وثيقة مكتوبة </w:t>
      </w:r>
      <w:r w:rsidR="00B81AB7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تتضمن </w:t>
      </w:r>
      <w:r w:rsidR="00FE612C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بشكل واضح و دقيق البيانات التعريفية الأساسية </w:t>
      </w:r>
      <w:r w:rsidR="00B81AB7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الخاصة ب</w:t>
      </w:r>
      <w:r w:rsidR="00FE612C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مقدمها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، وكذا بيان</w:t>
      </w:r>
      <w:r w:rsidR="00410266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="003E1941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ال</w:t>
      </w:r>
      <w:r w:rsidR="00410266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أسباب </w:t>
      </w:r>
      <w:r w:rsidR="003E1941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و</w:t>
      </w:r>
      <w:r w:rsidR="00EE2373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الأهداف المتوخاة من تقديمها.</w:t>
      </w:r>
    </w:p>
    <w:p w:rsidR="00BA343C" w:rsidRPr="00D616FF" w:rsidRDefault="00BA343C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proofErr w:type="gramStart"/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ترفق</w:t>
      </w:r>
      <w:proofErr w:type="gramEnd"/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العريضة بالحجج والوثائق المدعمة لها إذا كانت متوفرة.</w:t>
      </w:r>
      <w:r w:rsidR="00770D52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</w:t>
      </w:r>
      <w:proofErr w:type="gramStart"/>
      <w:r w:rsidR="00770D52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ويعمل</w:t>
      </w:r>
      <w:proofErr w:type="gramEnd"/>
      <w:r w:rsidR="00770D52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مقدم العريضة على توضيح المساعي التي كان قد قام بها لدى السلطات العمومية قصد معالجة تظلمه أو ملاحظته أو اقتراحه.</w:t>
      </w:r>
    </w:p>
    <w:p w:rsidR="00EE2373" w:rsidRPr="00CE35B2" w:rsidRDefault="00EE2373" w:rsidP="00CE35B2">
      <w:pPr>
        <w:bidi/>
        <w:spacing w:after="0" w:line="240" w:lineRule="auto"/>
        <w:ind w:hanging="1"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</w:pPr>
      <w:r w:rsidRPr="00CE35B2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 xml:space="preserve">المادة </w:t>
      </w:r>
      <w:proofErr w:type="gramStart"/>
      <w:r w:rsid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الحادية</w:t>
      </w:r>
      <w:proofErr w:type="gramEnd"/>
      <w:r w:rsid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عشر:</w:t>
      </w:r>
    </w:p>
    <w:p w:rsidR="00EE2373" w:rsidRPr="00EE2373" w:rsidRDefault="00EE2373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تقدم العريضة باللغة العربية أو باللغة الأمازيغية أو بهما معا</w:t>
      </w:r>
      <w:r w:rsidRPr="00EE2373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.</w:t>
      </w:r>
    </w:p>
    <w:p w:rsidR="00EE2373" w:rsidRPr="00F94AB4" w:rsidRDefault="00EE2373" w:rsidP="00CE35B2">
      <w:pPr>
        <w:bidi/>
        <w:spacing w:after="0" w:line="240" w:lineRule="auto"/>
        <w:ind w:hanging="1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 w:rsidRP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المادة</w:t>
      </w:r>
      <w:r w:rsid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</w:t>
      </w:r>
      <w:proofErr w:type="gramStart"/>
      <w:r w:rsid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الثانية</w:t>
      </w:r>
      <w:proofErr w:type="gramEnd"/>
      <w:r w:rsid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عشر:</w:t>
      </w:r>
    </w:p>
    <w:p w:rsidR="00FE612C" w:rsidRPr="00D616FF" w:rsidRDefault="00FE612C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proofErr w:type="gram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تذيل</w:t>
      </w:r>
      <w:proofErr w:type="gramEnd"/>
      <w:r w:rsidR="005B7EC1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="00B81AB7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العريضة </w:t>
      </w:r>
      <w:r w:rsidR="00B81AB7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و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جوبا </w:t>
      </w:r>
      <w:r w:rsidR="005B7EC1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ب</w:t>
      </w:r>
      <w:r w:rsidR="00B81AB7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توقيع مقدم</w:t>
      </w:r>
      <w:r w:rsidR="00B81AB7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ه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ا</w:t>
      </w:r>
      <w:r w:rsidR="003E1941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ويراعى في ذلك </w:t>
      </w:r>
      <w:r w:rsidR="00B81AB7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تصحيح الإمضاء من لدن السلطة الإدارية المختصة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.</w:t>
      </w:r>
    </w:p>
    <w:p w:rsidR="00FE612C" w:rsidRPr="00D616FF" w:rsidRDefault="00FE612C" w:rsidP="00CE35B2">
      <w:pPr>
        <w:bidi/>
        <w:spacing w:after="0" w:line="240" w:lineRule="auto"/>
        <w:ind w:hanging="1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 w:rsidRPr="00CE35B2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 xml:space="preserve">المادة </w:t>
      </w:r>
      <w:proofErr w:type="gramStart"/>
      <w:r w:rsid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الثالثة</w:t>
      </w:r>
      <w:proofErr w:type="gramEnd"/>
      <w:r w:rsid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عشر:</w:t>
      </w:r>
    </w:p>
    <w:p w:rsidR="00B81AB7" w:rsidRPr="00D616FF" w:rsidRDefault="0051635F" w:rsidP="0051635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يجب ان ترفق ال</w:t>
      </w:r>
      <w:r w:rsidR="00FE612C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عريضة بلائحة تضم توقيع 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عدد من ال</w:t>
      </w:r>
      <w:r w:rsidR="00B81AB7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مدعم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ين،</w:t>
      </w:r>
      <w:r w:rsidR="00B81AB7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من بين المواطنين أو </w:t>
      </w:r>
      <w:r w:rsidR="00EE2373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الأشخاص </w:t>
      </w:r>
      <w:r w:rsidR="00B81AB7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الأجانب المقيمين بصفة شرعية فوق التراب المغربي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، لا يقل عن 25000 توقيع ينتمون لثلث الجهات على الأقل</w:t>
      </w:r>
      <w:r w:rsidR="00B81AB7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. ويراعى في ذلك إجراء تصحيح الإمضاء من لدن السلطة الإدارية المختصة. </w:t>
      </w:r>
    </w:p>
    <w:p w:rsidR="00FE612C" w:rsidRPr="00D616FF" w:rsidRDefault="00FE612C" w:rsidP="00CE35B2">
      <w:pPr>
        <w:bidi/>
        <w:spacing w:after="0" w:line="240" w:lineRule="auto"/>
        <w:ind w:hanging="1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 w:rsidRPr="00CE35B2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 xml:space="preserve">المادة </w:t>
      </w:r>
      <w:proofErr w:type="gramStart"/>
      <w:r w:rsid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الرابعة</w:t>
      </w:r>
      <w:proofErr w:type="gramEnd"/>
      <w:r w:rsid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عشر:</w:t>
      </w:r>
    </w:p>
    <w:p w:rsidR="00FE612C" w:rsidRPr="00F94AB4" w:rsidRDefault="00EE2373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يمكن اعتماد التوقيع ا</w:t>
      </w:r>
      <w:r w:rsidR="00FE612C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ل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إ</w:t>
      </w:r>
      <w:r w:rsidR="00CE35B2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ل</w:t>
      </w:r>
      <w:r w:rsidR="00FE612C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كتروني طبقا للقوانين الجاري بها العمل.</w:t>
      </w:r>
    </w:p>
    <w:p w:rsidR="00437F3E" w:rsidRPr="00D616FF" w:rsidRDefault="00437F3E" w:rsidP="00CE35B2">
      <w:pPr>
        <w:bidi/>
        <w:spacing w:after="0" w:line="240" w:lineRule="auto"/>
        <w:ind w:hanging="1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 w:rsidRPr="00CE35B2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>المادة</w:t>
      </w:r>
      <w:r w:rsid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</w:t>
      </w:r>
      <w:proofErr w:type="gramStart"/>
      <w:r w:rsid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الخامسة</w:t>
      </w:r>
      <w:proofErr w:type="gramEnd"/>
      <w:r w:rsid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عشر:</w:t>
      </w:r>
    </w:p>
    <w:p w:rsidR="00FE612C" w:rsidRPr="00D616FF" w:rsidRDefault="0042481A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ي</w:t>
      </w:r>
      <w:r w:rsidR="00FE612C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حدد بنص تنظيمي 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شكل ونموذج العريضة وإ</w:t>
      </w:r>
      <w:r w:rsidR="00FE612C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جراءات جمع التوقيعات.</w:t>
      </w:r>
    </w:p>
    <w:p w:rsidR="00CE35B2" w:rsidRDefault="00CE35B2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</w:p>
    <w:p w:rsidR="00CE35B2" w:rsidRDefault="00CE35B2" w:rsidP="00CE35B2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</w:p>
    <w:p w:rsidR="003E1941" w:rsidRPr="00CE35B2" w:rsidRDefault="003E1941" w:rsidP="00CE35B2">
      <w:pPr>
        <w:shd w:val="clear" w:color="auto" w:fill="B6DDE8"/>
        <w:bidi/>
        <w:spacing w:after="0" w:line="240" w:lineRule="auto"/>
        <w:jc w:val="center"/>
        <w:rPr>
          <w:rFonts w:ascii="Sakkal Majalla" w:eastAsia="+mj-ea" w:hAnsi="Sakkal Majalla" w:cs="Sakkal Majalla"/>
          <w:b/>
          <w:bCs/>
          <w:color w:val="000000"/>
          <w:sz w:val="44"/>
          <w:szCs w:val="44"/>
          <w:lang w:eastAsia="fr-FR" w:bidi="ar-MA"/>
        </w:rPr>
      </w:pPr>
      <w:proofErr w:type="gramStart"/>
      <w:r w:rsidRPr="00CE35B2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lastRenderedPageBreak/>
        <w:t>الباب</w:t>
      </w:r>
      <w:proofErr w:type="gramEnd"/>
      <w:r w:rsidR="0087280F" w:rsidRPr="00CE35B2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 xml:space="preserve"> </w:t>
      </w:r>
      <w:r w:rsidR="00837B65" w:rsidRPr="00CE35B2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>الخامس</w:t>
      </w:r>
      <w:r w:rsidR="00CE35B2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 xml:space="preserve">: </w:t>
      </w:r>
      <w:r w:rsidRPr="00CE35B2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 xml:space="preserve">إيداع </w:t>
      </w:r>
      <w:r w:rsidR="00A60464" w:rsidRPr="00CE35B2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>ومعالجة</w:t>
      </w:r>
      <w:r w:rsidRPr="00CE35B2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 xml:space="preserve"> العريضة</w:t>
      </w:r>
    </w:p>
    <w:p w:rsidR="00CE35B2" w:rsidRDefault="00CE35B2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</w:p>
    <w:p w:rsidR="00FE612C" w:rsidRPr="00D616FF" w:rsidRDefault="00FE612C" w:rsidP="00CE35B2">
      <w:pPr>
        <w:bidi/>
        <w:spacing w:after="0" w:line="240" w:lineRule="auto"/>
        <w:ind w:hanging="1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 w:rsidRPr="00CE35B2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 xml:space="preserve">المادة </w:t>
      </w:r>
      <w:proofErr w:type="gramStart"/>
      <w:r w:rsid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السادسة</w:t>
      </w:r>
      <w:proofErr w:type="gramEnd"/>
      <w:r w:rsid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عشر:</w:t>
      </w:r>
    </w:p>
    <w:p w:rsidR="00FE612C" w:rsidRPr="00D616FF" w:rsidRDefault="00FE612C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proofErr w:type="gram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تودع  العريضة</w:t>
      </w:r>
      <w:proofErr w:type="gram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لدى السلطات العمومية المعنية</w:t>
      </w:r>
      <w:r w:rsidR="00025358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مباشرة </w:t>
      </w:r>
      <w:r w:rsidR="00EE2373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من طرف مقدمها</w:t>
      </w:r>
      <w:r w:rsidR="00025358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.</w:t>
      </w:r>
    </w:p>
    <w:p w:rsidR="00FE612C" w:rsidRPr="00D616FF" w:rsidRDefault="00FE612C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تسلم السلطة العمومية </w:t>
      </w:r>
      <w:proofErr w:type="gram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وصلا</w:t>
      </w:r>
      <w:proofErr w:type="gram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فور تسلمها للعريضة.</w:t>
      </w:r>
    </w:p>
    <w:p w:rsidR="00FE612C" w:rsidRPr="00D616FF" w:rsidRDefault="00FE612C" w:rsidP="00CE35B2">
      <w:pPr>
        <w:bidi/>
        <w:spacing w:after="0" w:line="240" w:lineRule="auto"/>
        <w:ind w:hanging="1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 w:rsidRPr="00CE35B2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MA"/>
        </w:rPr>
        <w:t xml:space="preserve">المادة </w:t>
      </w:r>
      <w:proofErr w:type="gramStart"/>
      <w:r w:rsidR="00CE35B2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eastAsia="fr-FR" w:bidi="ar-MA"/>
        </w:rPr>
        <w:t>السابعة</w:t>
      </w:r>
      <w:proofErr w:type="gramEnd"/>
      <w:r w:rsidR="00CE35B2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eastAsia="fr-FR" w:bidi="ar-MA"/>
        </w:rPr>
        <w:t xml:space="preserve"> عشر</w:t>
      </w:r>
      <w:r w:rsidR="00CE35B2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:</w:t>
      </w:r>
    </w:p>
    <w:p w:rsidR="00286310" w:rsidRDefault="00286310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proofErr w:type="gram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يمكن</w:t>
      </w:r>
      <w:proofErr w:type="gram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="00DE7670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للسلطات العمومية أن ت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تلقي العرائض </w:t>
      </w:r>
      <w:r w:rsidR="00DE7670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بشكل مكتوب 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عبر البريد أو وسائط الاتصال</w:t>
      </w:r>
      <w:r w:rsidR="00DE7670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المستعملة من لدن الإدارات</w:t>
      </w:r>
      <w:r w:rsidR="00DE7670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</w:t>
      </w:r>
      <w:r w:rsidR="00DE7670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العمومية</w:t>
      </w:r>
      <w:r w:rsidRPr="00DE7670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.</w:t>
      </w:r>
    </w:p>
    <w:p w:rsidR="00DE7670" w:rsidRPr="00CE35B2" w:rsidRDefault="00DE7670" w:rsidP="00CE35B2">
      <w:pPr>
        <w:bidi/>
        <w:spacing w:after="0" w:line="240" w:lineRule="auto"/>
        <w:ind w:hanging="1"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MA"/>
        </w:rPr>
      </w:pPr>
      <w:r w:rsidRPr="00CE35B2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 xml:space="preserve">المادة </w:t>
      </w:r>
      <w:proofErr w:type="gramStart"/>
      <w:r w:rsidR="00CE35B2" w:rsidRP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الثامنة</w:t>
      </w:r>
      <w:proofErr w:type="gramEnd"/>
      <w:r w:rsidR="00CE35B2" w:rsidRP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عشر</w:t>
      </w:r>
      <w:r w:rsidR="00CE35B2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eastAsia="fr-FR" w:bidi="ar-MA"/>
        </w:rPr>
        <w:t>:</w:t>
      </w:r>
    </w:p>
    <w:p w:rsidR="00DE7670" w:rsidRPr="00D616FF" w:rsidRDefault="00DE7670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proofErr w:type="gram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تعمل</w:t>
      </w:r>
      <w:proofErr w:type="gram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السلطة العمومية الم</w:t>
      </w:r>
      <w:r w:rsidR="00410266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تلقي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ة وجوبا على معالجة موضوع العريضة و إبلاغ مقدمها </w:t>
      </w:r>
      <w:r w:rsidR="003B6D8B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بذلك 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في أجل ستين يوما تحتسب من تاريخ ال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إيداع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.</w:t>
      </w:r>
    </w:p>
    <w:p w:rsidR="00DE7670" w:rsidRDefault="00DE7670" w:rsidP="00CE35B2">
      <w:pPr>
        <w:bidi/>
        <w:spacing w:after="0" w:line="240" w:lineRule="auto"/>
        <w:ind w:hanging="1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 w:rsidRP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المادة</w:t>
      </w:r>
      <w:r w:rsid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</w:t>
      </w:r>
      <w:proofErr w:type="gramStart"/>
      <w:r w:rsid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التاسعة</w:t>
      </w:r>
      <w:proofErr w:type="gramEnd"/>
      <w:r w:rsid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عشر:</w:t>
      </w:r>
    </w:p>
    <w:p w:rsidR="00286310" w:rsidRPr="00D616FF" w:rsidRDefault="00286310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يعتبر تاريخ </w:t>
      </w:r>
      <w:r w:rsidR="00CC1457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إيداع 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العريضة بداية </w:t>
      </w:r>
      <w:r w:rsidR="00CC1457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سريان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="00CC1457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الأجل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المنصوص </w:t>
      </w:r>
      <w:proofErr w:type="gram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عليه</w:t>
      </w:r>
      <w:proofErr w:type="gramEnd"/>
      <w:r w:rsidR="00CC1457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في هذا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القانون التنظيمي.</w:t>
      </w:r>
    </w:p>
    <w:p w:rsidR="00DE7670" w:rsidRPr="00D616FF" w:rsidRDefault="00DE7670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proofErr w:type="gram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في</w:t>
      </w:r>
      <w:proofErr w:type="gram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حالة عدم تمكن السلطة العمومية من تأمين الجواب أو 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الحل أو 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التدخل المطلوب </w:t>
      </w:r>
      <w:r w:rsidR="009849A9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داخل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هذا الأجل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، تخبر مقدم العريضة </w:t>
      </w:r>
      <w:r w:rsidR="003B6D8B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كتابة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مع تحديد أجل جديد لا يتعدى ثلاثين يوما.</w:t>
      </w:r>
    </w:p>
    <w:p w:rsidR="009849A9" w:rsidRPr="00D616FF" w:rsidRDefault="009849A9" w:rsidP="00CE35B2">
      <w:pPr>
        <w:bidi/>
        <w:spacing w:after="0" w:line="240" w:lineRule="auto"/>
        <w:ind w:hanging="1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proofErr w:type="gramStart"/>
      <w:r w:rsidRP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المادة</w:t>
      </w:r>
      <w:proofErr w:type="gramEnd"/>
      <w:r w:rsidR="0087280F" w:rsidRP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العشرون</w:t>
      </w:r>
      <w:r w:rsidR="00CE35B2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:</w:t>
      </w:r>
    </w:p>
    <w:p w:rsidR="009849A9" w:rsidRPr="00D616FF" w:rsidRDefault="009849A9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ab/>
      </w:r>
      <w:proofErr w:type="gramStart"/>
      <w:r w:rsidR="00C7664B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إذا</w:t>
      </w:r>
      <w:proofErr w:type="gramEnd"/>
      <w:r w:rsidR="00C7664B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كان موضوع العريضة لا يدخل ضمن اختصاص السلطة العمومية</w:t>
      </w:r>
      <w:r w:rsidR="002276BF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المعنية، </w:t>
      </w:r>
      <w:r w:rsidR="00BA343C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تعمل هذه الأخيرة على توجيه </w:t>
      </w:r>
      <w:r w:rsidR="002276BF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مقدم ا</w:t>
      </w:r>
      <w:r w:rsidR="00C7664B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لعريضة </w:t>
      </w:r>
      <w:r w:rsidR="00BA343C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إلى</w:t>
      </w:r>
      <w:r w:rsidR="002276BF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الجهة</w:t>
      </w:r>
      <w:r w:rsidR="00C7664B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المختصة</w:t>
      </w:r>
      <w:r w:rsidR="00BA343C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أو إرشاده وفق ما </w:t>
      </w:r>
      <w:proofErr w:type="spellStart"/>
      <w:r w:rsidR="00BA343C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ي</w:t>
      </w:r>
      <w:r w:rsidR="003B6D8B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قتضي</w:t>
      </w:r>
      <w:r w:rsidR="00BA343C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ه</w:t>
      </w:r>
      <w:proofErr w:type="spellEnd"/>
      <w:r w:rsidR="00BA343C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موضوع العريضة</w:t>
      </w:r>
      <w:r w:rsidR="00C7664B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.</w:t>
      </w:r>
    </w:p>
    <w:p w:rsidR="00CE35B2" w:rsidRDefault="00CE35B2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</w:p>
    <w:p w:rsidR="00CE35B2" w:rsidRDefault="00CE35B2" w:rsidP="00CE35B2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</w:p>
    <w:p w:rsidR="00CE35B2" w:rsidRDefault="00CE35B2" w:rsidP="00CE35B2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</w:p>
    <w:p w:rsidR="00CE35B2" w:rsidRDefault="00CE35B2" w:rsidP="00CE35B2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</w:p>
    <w:p w:rsidR="00FE612C" w:rsidRPr="00CE35B2" w:rsidRDefault="00FE612C" w:rsidP="00CE35B2">
      <w:pPr>
        <w:shd w:val="clear" w:color="auto" w:fill="B6DDE8"/>
        <w:bidi/>
        <w:spacing w:after="0" w:line="240" w:lineRule="auto"/>
        <w:jc w:val="center"/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</w:pPr>
      <w:r w:rsidRPr="00CE35B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lastRenderedPageBreak/>
        <w:t>الباب السادس</w:t>
      </w:r>
      <w:r w:rsidR="00CE35B2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 xml:space="preserve">: </w:t>
      </w:r>
      <w:proofErr w:type="spellStart"/>
      <w:r w:rsidRPr="00CE35B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الجزاءات</w:t>
      </w:r>
      <w:proofErr w:type="spellEnd"/>
    </w:p>
    <w:p w:rsidR="00CE35B2" w:rsidRDefault="00CE35B2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</w:p>
    <w:p w:rsidR="00FE612C" w:rsidRPr="00CE35B2" w:rsidRDefault="00FE612C" w:rsidP="00CE35B2">
      <w:pPr>
        <w:bidi/>
        <w:spacing w:after="0" w:line="240" w:lineRule="auto"/>
        <w:ind w:hanging="1"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</w:pPr>
      <w:r w:rsidRPr="00CE35B2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 xml:space="preserve">المادة </w:t>
      </w:r>
      <w:r w:rsidR="000469C3" w:rsidRP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الحادية </w:t>
      </w:r>
      <w:proofErr w:type="gramStart"/>
      <w:r w:rsidR="00837B65" w:rsidRP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والعشرون</w:t>
      </w:r>
      <w:proofErr w:type="gramEnd"/>
      <w:r w:rsid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:</w:t>
      </w:r>
    </w:p>
    <w:p w:rsidR="00B45D86" w:rsidRPr="00D616FF" w:rsidRDefault="00FE612C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تعتبر السلطات العمومية المعنية، مسؤولة عن أي تقصير أو تماطل يحول دون </w:t>
      </w:r>
      <w:r w:rsidR="003F0593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التلقي 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الفعلي </w:t>
      </w:r>
      <w:r w:rsidR="00B17C36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للعرائض </w:t>
      </w:r>
      <w:r w:rsidR="002276BF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أ</w:t>
      </w:r>
      <w:r w:rsidR="003F0593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و معالج</w:t>
      </w:r>
      <w:r w:rsidR="00B17C36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تها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="002276BF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وفق الشروط و</w:t>
      </w:r>
      <w:r w:rsidR="00025358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الآجال </w:t>
      </w:r>
      <w:r w:rsidR="002276BF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المحددة في هذا </w:t>
      </w:r>
      <w:r w:rsidR="002276BF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القانون</w:t>
      </w:r>
      <w:r w:rsidR="002276BF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التنظيمي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. </w:t>
      </w:r>
    </w:p>
    <w:p w:rsidR="00FE612C" w:rsidRPr="00CE35B2" w:rsidRDefault="00FE612C" w:rsidP="00CE35B2">
      <w:pPr>
        <w:bidi/>
        <w:spacing w:after="0" w:line="240" w:lineRule="auto"/>
        <w:ind w:hanging="1"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</w:pPr>
      <w:r w:rsidRPr="00CE35B2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>المادة</w:t>
      </w:r>
      <w:r w:rsidR="000469C3" w:rsidRP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الثانية</w:t>
      </w:r>
      <w:r w:rsidR="00837B65" w:rsidRP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</w:t>
      </w:r>
      <w:proofErr w:type="gramStart"/>
      <w:r w:rsidR="00837B65" w:rsidRP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والعشرون</w:t>
      </w:r>
      <w:proofErr w:type="gramEnd"/>
      <w:r w:rsid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:</w:t>
      </w:r>
    </w:p>
    <w:p w:rsidR="00FE612C" w:rsidRPr="00D616FF" w:rsidRDefault="00FE612C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يحق </w:t>
      </w:r>
      <w:r w:rsidR="003943B4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لمقدم العريضة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اللجوء الى التظلم الرئاسي </w:t>
      </w:r>
      <w:r w:rsidR="00BA343C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أو مؤسسة </w:t>
      </w:r>
      <w:r w:rsidR="000469C3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ال</w:t>
      </w:r>
      <w:r w:rsidR="00BA343C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وسيط </w:t>
      </w:r>
      <w:r w:rsidR="000469C3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أو المجلس الوطني لحقوق الإنسان </w:t>
      </w:r>
      <w:r w:rsidR="00E964AF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دون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أن يحول ذلك </w:t>
      </w:r>
      <w:r w:rsidR="00B45D86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دون حقه في 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اللجوء الى الجهة القضائية المختصة.</w:t>
      </w:r>
    </w:p>
    <w:p w:rsidR="00F64EAC" w:rsidRPr="00D616FF" w:rsidRDefault="00F64EAC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</w:p>
    <w:p w:rsidR="00FE612C" w:rsidRPr="00CE35B2" w:rsidRDefault="00FE612C" w:rsidP="00CE35B2">
      <w:pPr>
        <w:shd w:val="clear" w:color="auto" w:fill="B6DDE8"/>
        <w:bidi/>
        <w:spacing w:after="0" w:line="240" w:lineRule="auto"/>
        <w:jc w:val="center"/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</w:pPr>
      <w:proofErr w:type="gramStart"/>
      <w:r w:rsidRPr="00CE35B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الباب</w:t>
      </w:r>
      <w:proofErr w:type="gramEnd"/>
      <w:r w:rsidRPr="00CE35B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 xml:space="preserve"> السابع</w:t>
      </w:r>
      <w:r w:rsidR="00CE35B2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>:</w:t>
      </w:r>
      <w:r w:rsidR="00971A70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 xml:space="preserve"> </w:t>
      </w:r>
      <w:r w:rsidR="00BE621C" w:rsidRPr="00CE35B2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>أحكام</w:t>
      </w:r>
      <w:r w:rsidRPr="00CE35B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 xml:space="preserve"> ختامية</w:t>
      </w:r>
    </w:p>
    <w:p w:rsidR="00CE35B2" w:rsidRDefault="00CE35B2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</w:p>
    <w:p w:rsidR="005D1CDD" w:rsidRPr="00CE35B2" w:rsidRDefault="005D1CDD" w:rsidP="00CE35B2">
      <w:pPr>
        <w:bidi/>
        <w:spacing w:after="0" w:line="240" w:lineRule="auto"/>
        <w:ind w:hanging="1"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</w:pPr>
      <w:r w:rsidRPr="00CE35B2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 xml:space="preserve">المادة </w:t>
      </w:r>
      <w:r w:rsidRP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</w:t>
      </w:r>
      <w:r w:rsidR="000469C3" w:rsidRP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ثالث</w:t>
      </w:r>
      <w:r w:rsidRP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ة </w:t>
      </w:r>
      <w:proofErr w:type="gramStart"/>
      <w:r w:rsidRP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والعشرون</w:t>
      </w:r>
      <w:proofErr w:type="gramEnd"/>
      <w:r w:rsid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:</w:t>
      </w:r>
    </w:p>
    <w:p w:rsidR="005D1CDD" w:rsidRPr="002B6267" w:rsidRDefault="005D1CDD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bookmarkStart w:id="0" w:name="_GoBack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للمواطنات </w:t>
      </w:r>
      <w:proofErr w:type="spell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ﻭالمواطنين</w:t>
      </w:r>
      <w:proofErr w:type="spell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proofErr w:type="spell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ﻭﺍﻟﺠﻤﻌﻴﺎﺕ</w:t>
      </w:r>
      <w:proofErr w:type="spell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الحق 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تقديم عرائض إلى مجالس الجهات والجماعات الترابية الأخرى وفق مقتضيات الفصل 139 من الدستور.</w:t>
      </w:r>
    </w:p>
    <w:p w:rsidR="005D1CDD" w:rsidRPr="00D616FF" w:rsidRDefault="005D1CDD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يحدد </w:t>
      </w:r>
      <w:proofErr w:type="spellStart"/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قا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ﻧﻮﻥ</w:t>
      </w:r>
      <w:proofErr w:type="spell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proofErr w:type="spell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ﺗﻨﻈﻴﻤﻲ</w:t>
      </w:r>
      <w:proofErr w:type="spellEnd"/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</w:t>
      </w:r>
      <w:proofErr w:type="spell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ﺷﺮﻭﻁ</w:t>
      </w:r>
      <w:proofErr w:type="spell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proofErr w:type="spell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ﺗﻘﺪﻳﻢ</w:t>
      </w:r>
      <w:proofErr w:type="spell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proofErr w:type="spell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ﺍﻟﻌﺮﺍﺋﺾ</w:t>
      </w:r>
      <w:proofErr w:type="spell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proofErr w:type="spell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ﺍﻟﻤﻨﺼﻮﺹ</w:t>
      </w:r>
      <w:proofErr w:type="spell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proofErr w:type="spell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ﻋﻠﻴﻬﺎ</w:t>
      </w:r>
      <w:proofErr w:type="spell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proofErr w:type="spell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ﻓﻲ</w:t>
      </w:r>
      <w:proofErr w:type="spell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proofErr w:type="spell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ﺍﻟﻔﺼﻞ</w:t>
      </w:r>
      <w:proofErr w:type="spell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139 </w:t>
      </w:r>
      <w:bookmarkEnd w:id="0"/>
      <w:r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من الدستور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.</w:t>
      </w:r>
    </w:p>
    <w:p w:rsidR="00FE612C" w:rsidRPr="00CE35B2" w:rsidRDefault="00FE612C" w:rsidP="00CE35B2">
      <w:pPr>
        <w:bidi/>
        <w:spacing w:after="0" w:line="240" w:lineRule="auto"/>
        <w:ind w:hanging="1"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</w:pPr>
      <w:r w:rsidRPr="00CE35B2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 xml:space="preserve">المادة </w:t>
      </w:r>
      <w:r w:rsidR="00837B65" w:rsidRP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الرابعة </w:t>
      </w:r>
      <w:proofErr w:type="gramStart"/>
      <w:r w:rsidR="00837B65" w:rsidRP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والعشرون</w:t>
      </w:r>
      <w:proofErr w:type="gramEnd"/>
      <w:r w:rsidR="00CE35B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:</w:t>
      </w:r>
    </w:p>
    <w:p w:rsidR="00FE612C" w:rsidRPr="00D616FF" w:rsidRDefault="00FE612C" w:rsidP="00D616FF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proofErr w:type="gramStart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يصدر</w:t>
      </w:r>
      <w:proofErr w:type="gramEnd"/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الن</w:t>
      </w:r>
      <w:r w:rsidR="006E46F8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ص التنظيمي المشار إليه في المادة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="00837B65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الخامسة عشر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أعلاه خلال </w:t>
      </w:r>
      <w:r w:rsidR="00B45D86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تسعين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يوما من </w:t>
      </w:r>
      <w:r w:rsidR="00410266"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نشر</w:t>
      </w:r>
      <w:r w:rsidR="00410266" w:rsidRPr="00D616F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</w:t>
      </w:r>
      <w:r w:rsidRPr="00D616FF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هذا القانون التنظيمي في الجريدة الرسمية.</w:t>
      </w:r>
    </w:p>
    <w:sectPr w:rsidR="00FE612C" w:rsidRPr="00D616FF" w:rsidSect="00372F95">
      <w:footerReference w:type="default" r:id="rId10"/>
      <w:pgSz w:w="11906" w:h="16838"/>
      <w:pgMar w:top="1843" w:right="1700" w:bottom="22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5F" w:rsidRDefault="003C675F" w:rsidP="00075C6E">
      <w:pPr>
        <w:spacing w:after="0" w:line="240" w:lineRule="auto"/>
      </w:pPr>
      <w:r>
        <w:separator/>
      </w:r>
    </w:p>
  </w:endnote>
  <w:endnote w:type="continuationSeparator" w:id="0">
    <w:p w:rsidR="003C675F" w:rsidRDefault="003C675F" w:rsidP="0007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659148"/>
      <w:docPartObj>
        <w:docPartGallery w:val="Page Numbers (Bottom of Page)"/>
        <w:docPartUnique/>
      </w:docPartObj>
    </w:sdtPr>
    <w:sdtEndPr/>
    <w:sdtContent>
      <w:p w:rsidR="00D616FF" w:rsidRDefault="00D616F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70A">
          <w:rPr>
            <w:noProof/>
          </w:rPr>
          <w:t>7</w:t>
        </w:r>
        <w:r>
          <w:fldChar w:fldCharType="end"/>
        </w:r>
      </w:p>
    </w:sdtContent>
  </w:sdt>
  <w:p w:rsidR="00075C6E" w:rsidRDefault="00075C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5F" w:rsidRDefault="003C675F" w:rsidP="00075C6E">
      <w:pPr>
        <w:spacing w:after="0" w:line="240" w:lineRule="auto"/>
      </w:pPr>
      <w:r>
        <w:separator/>
      </w:r>
    </w:p>
  </w:footnote>
  <w:footnote w:type="continuationSeparator" w:id="0">
    <w:p w:rsidR="003C675F" w:rsidRDefault="003C675F" w:rsidP="00075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AD1"/>
    <w:multiLevelType w:val="hybridMultilevel"/>
    <w:tmpl w:val="60C00EAA"/>
    <w:lvl w:ilvl="0" w:tplc="D23E4DDC">
      <w:start w:val="1"/>
      <w:numFmt w:val="decimal"/>
      <w:lvlText w:val="%1."/>
      <w:lvlJc w:val="left"/>
      <w:pPr>
        <w:ind w:left="1428" w:hanging="360"/>
      </w:pPr>
      <w:rPr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AA5B6D"/>
    <w:multiLevelType w:val="hybridMultilevel"/>
    <w:tmpl w:val="5378B9E4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CF37AB"/>
    <w:multiLevelType w:val="multilevel"/>
    <w:tmpl w:val="B58E9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A518C5"/>
    <w:multiLevelType w:val="hybridMultilevel"/>
    <w:tmpl w:val="73D09676"/>
    <w:lvl w:ilvl="0" w:tplc="BD282F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291BF1"/>
    <w:multiLevelType w:val="hybridMultilevel"/>
    <w:tmpl w:val="26108DC0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D42002"/>
    <w:multiLevelType w:val="hybridMultilevel"/>
    <w:tmpl w:val="1E9A39C6"/>
    <w:lvl w:ilvl="0" w:tplc="DB803D20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F782E"/>
    <w:multiLevelType w:val="hybridMultilevel"/>
    <w:tmpl w:val="BA5A9AC4"/>
    <w:lvl w:ilvl="0" w:tplc="D70C978C">
      <w:start w:val="1"/>
      <w:numFmt w:val="decimal"/>
      <w:lvlText w:val="%1."/>
      <w:lvlJc w:val="left"/>
      <w:pPr>
        <w:ind w:left="825" w:hanging="360"/>
      </w:pPr>
      <w:rPr>
        <w:rFonts w:ascii="Sakkal Majalla" w:eastAsia="Calibri" w:hAnsi="Sakkal Majalla" w:cs="Sakkal Majalla"/>
        <w:b/>
        <w:bCs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497B36CD"/>
    <w:multiLevelType w:val="hybridMultilevel"/>
    <w:tmpl w:val="4F087434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078291A"/>
    <w:multiLevelType w:val="hybridMultilevel"/>
    <w:tmpl w:val="F1387ACA"/>
    <w:lvl w:ilvl="0" w:tplc="36ACC6F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  <w:bCs w:val="0"/>
        <w:sz w:val="32"/>
        <w:szCs w:val="32"/>
      </w:rPr>
    </w:lvl>
    <w:lvl w:ilvl="1" w:tplc="6420B9FC">
      <w:numFmt w:val="bullet"/>
      <w:lvlText w:val="-"/>
      <w:lvlJc w:val="left"/>
      <w:pPr>
        <w:ind w:left="1789" w:hanging="360"/>
      </w:pPr>
      <w:rPr>
        <w:rFonts w:ascii="Sakkal Majalla" w:eastAsia="Times New Roman" w:hAnsi="Sakkal Majalla" w:cs="Sakkal Majalla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7F8550A"/>
    <w:multiLevelType w:val="hybridMultilevel"/>
    <w:tmpl w:val="32B83680"/>
    <w:lvl w:ilvl="0" w:tplc="2FECF65E">
      <w:start w:val="1"/>
      <w:numFmt w:val="decimal"/>
      <w:lvlText w:val="%1."/>
      <w:lvlJc w:val="left"/>
      <w:pPr>
        <w:ind w:left="720" w:hanging="360"/>
      </w:pPr>
      <w:rPr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60D76"/>
    <w:multiLevelType w:val="hybridMultilevel"/>
    <w:tmpl w:val="64F6BDD4"/>
    <w:lvl w:ilvl="0" w:tplc="1E32E43E">
      <w:start w:val="1"/>
      <w:numFmt w:val="decimal"/>
      <w:lvlText w:val="%1."/>
      <w:lvlJc w:val="left"/>
      <w:pPr>
        <w:ind w:left="2136" w:hanging="360"/>
      </w:pPr>
      <w:rPr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73D76083"/>
    <w:multiLevelType w:val="hybridMultilevel"/>
    <w:tmpl w:val="91A4A49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737E01"/>
    <w:multiLevelType w:val="hybridMultilevel"/>
    <w:tmpl w:val="814CA77C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9FD3C88"/>
    <w:multiLevelType w:val="hybridMultilevel"/>
    <w:tmpl w:val="1C9CD8F0"/>
    <w:lvl w:ilvl="0" w:tplc="25244C78">
      <w:start w:val="1"/>
      <w:numFmt w:val="decimal"/>
      <w:lvlText w:val="%1."/>
      <w:lvlJc w:val="left"/>
      <w:pPr>
        <w:ind w:left="1428" w:hanging="360"/>
      </w:pPr>
      <w:rPr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12C"/>
    <w:rsid w:val="00004248"/>
    <w:rsid w:val="00012F85"/>
    <w:rsid w:val="00025358"/>
    <w:rsid w:val="0003352A"/>
    <w:rsid w:val="00033AC3"/>
    <w:rsid w:val="000466C0"/>
    <w:rsid w:val="000469C3"/>
    <w:rsid w:val="00060DEE"/>
    <w:rsid w:val="00065D69"/>
    <w:rsid w:val="00075C6E"/>
    <w:rsid w:val="000B2C68"/>
    <w:rsid w:val="000E5ADF"/>
    <w:rsid w:val="00130AC1"/>
    <w:rsid w:val="0013259C"/>
    <w:rsid w:val="00195F8F"/>
    <w:rsid w:val="00196AE2"/>
    <w:rsid w:val="001A012C"/>
    <w:rsid w:val="001D275F"/>
    <w:rsid w:val="002060BB"/>
    <w:rsid w:val="00222C2C"/>
    <w:rsid w:val="002276BF"/>
    <w:rsid w:val="00235FA6"/>
    <w:rsid w:val="0027089F"/>
    <w:rsid w:val="0028274B"/>
    <w:rsid w:val="00286310"/>
    <w:rsid w:val="002923D7"/>
    <w:rsid w:val="002A311F"/>
    <w:rsid w:val="002B2B5E"/>
    <w:rsid w:val="002B6267"/>
    <w:rsid w:val="00304966"/>
    <w:rsid w:val="00327D38"/>
    <w:rsid w:val="0034447C"/>
    <w:rsid w:val="00372F95"/>
    <w:rsid w:val="003943B4"/>
    <w:rsid w:val="003B6D8B"/>
    <w:rsid w:val="003C572E"/>
    <w:rsid w:val="003C675F"/>
    <w:rsid w:val="003E1941"/>
    <w:rsid w:val="003E652D"/>
    <w:rsid w:val="003F0593"/>
    <w:rsid w:val="0040612F"/>
    <w:rsid w:val="00410266"/>
    <w:rsid w:val="0042481A"/>
    <w:rsid w:val="00432C39"/>
    <w:rsid w:val="004333F6"/>
    <w:rsid w:val="00437F3E"/>
    <w:rsid w:val="00447FE6"/>
    <w:rsid w:val="004536E7"/>
    <w:rsid w:val="004D7A55"/>
    <w:rsid w:val="004E014B"/>
    <w:rsid w:val="004E31F0"/>
    <w:rsid w:val="00515097"/>
    <w:rsid w:val="0051635F"/>
    <w:rsid w:val="0052390D"/>
    <w:rsid w:val="0052538C"/>
    <w:rsid w:val="005404B0"/>
    <w:rsid w:val="0054121F"/>
    <w:rsid w:val="00555636"/>
    <w:rsid w:val="00573C54"/>
    <w:rsid w:val="005B6BB7"/>
    <w:rsid w:val="005B721A"/>
    <w:rsid w:val="005B7EC1"/>
    <w:rsid w:val="005D1CDD"/>
    <w:rsid w:val="005D48E1"/>
    <w:rsid w:val="005E5FC1"/>
    <w:rsid w:val="005F0000"/>
    <w:rsid w:val="006070B3"/>
    <w:rsid w:val="006539AD"/>
    <w:rsid w:val="00673A85"/>
    <w:rsid w:val="00673E63"/>
    <w:rsid w:val="00681E92"/>
    <w:rsid w:val="0069111C"/>
    <w:rsid w:val="006E46F8"/>
    <w:rsid w:val="007503E0"/>
    <w:rsid w:val="00770D52"/>
    <w:rsid w:val="00774D21"/>
    <w:rsid w:val="007A648A"/>
    <w:rsid w:val="007E70D6"/>
    <w:rsid w:val="0081067D"/>
    <w:rsid w:val="00814296"/>
    <w:rsid w:val="0082531E"/>
    <w:rsid w:val="00825B56"/>
    <w:rsid w:val="00837B65"/>
    <w:rsid w:val="008652F1"/>
    <w:rsid w:val="0087280F"/>
    <w:rsid w:val="008825C7"/>
    <w:rsid w:val="00884EE7"/>
    <w:rsid w:val="008E0786"/>
    <w:rsid w:val="00940E45"/>
    <w:rsid w:val="0095270A"/>
    <w:rsid w:val="00966678"/>
    <w:rsid w:val="00971A70"/>
    <w:rsid w:val="00975FC2"/>
    <w:rsid w:val="009849A9"/>
    <w:rsid w:val="00990700"/>
    <w:rsid w:val="009B4219"/>
    <w:rsid w:val="009B7971"/>
    <w:rsid w:val="00A13ACC"/>
    <w:rsid w:val="00A14644"/>
    <w:rsid w:val="00A25118"/>
    <w:rsid w:val="00A324C1"/>
    <w:rsid w:val="00A60464"/>
    <w:rsid w:val="00A606CB"/>
    <w:rsid w:val="00A727CA"/>
    <w:rsid w:val="00AA2CDF"/>
    <w:rsid w:val="00AB4669"/>
    <w:rsid w:val="00AC0648"/>
    <w:rsid w:val="00AC7CF9"/>
    <w:rsid w:val="00AD09DA"/>
    <w:rsid w:val="00B069AA"/>
    <w:rsid w:val="00B17C36"/>
    <w:rsid w:val="00B45D86"/>
    <w:rsid w:val="00B64272"/>
    <w:rsid w:val="00B6796F"/>
    <w:rsid w:val="00B81AB7"/>
    <w:rsid w:val="00B95F1E"/>
    <w:rsid w:val="00BA343C"/>
    <w:rsid w:val="00BA4648"/>
    <w:rsid w:val="00BE621C"/>
    <w:rsid w:val="00C10531"/>
    <w:rsid w:val="00C35211"/>
    <w:rsid w:val="00C47E46"/>
    <w:rsid w:val="00C62C1A"/>
    <w:rsid w:val="00C650D1"/>
    <w:rsid w:val="00C7664B"/>
    <w:rsid w:val="00C847E4"/>
    <w:rsid w:val="00C85FA0"/>
    <w:rsid w:val="00CC0463"/>
    <w:rsid w:val="00CC1457"/>
    <w:rsid w:val="00CC7884"/>
    <w:rsid w:val="00CE35B2"/>
    <w:rsid w:val="00D07EEE"/>
    <w:rsid w:val="00D60500"/>
    <w:rsid w:val="00D616FF"/>
    <w:rsid w:val="00DD1173"/>
    <w:rsid w:val="00DD59FE"/>
    <w:rsid w:val="00DE20C2"/>
    <w:rsid w:val="00DE3CF1"/>
    <w:rsid w:val="00DE7016"/>
    <w:rsid w:val="00DE7670"/>
    <w:rsid w:val="00E02282"/>
    <w:rsid w:val="00E026DB"/>
    <w:rsid w:val="00E02FF0"/>
    <w:rsid w:val="00E03A31"/>
    <w:rsid w:val="00E05668"/>
    <w:rsid w:val="00E1636B"/>
    <w:rsid w:val="00E540B8"/>
    <w:rsid w:val="00E75D31"/>
    <w:rsid w:val="00E8774C"/>
    <w:rsid w:val="00E964AF"/>
    <w:rsid w:val="00EE2373"/>
    <w:rsid w:val="00EE27C2"/>
    <w:rsid w:val="00F14ADB"/>
    <w:rsid w:val="00F366E8"/>
    <w:rsid w:val="00F43579"/>
    <w:rsid w:val="00F64EAC"/>
    <w:rsid w:val="00F7056D"/>
    <w:rsid w:val="00F76CF5"/>
    <w:rsid w:val="00F94AB4"/>
    <w:rsid w:val="00F9697E"/>
    <w:rsid w:val="00FC20C6"/>
    <w:rsid w:val="00FE612C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1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E612C"/>
    <w:rPr>
      <w:sz w:val="16"/>
      <w:szCs w:val="16"/>
    </w:rPr>
  </w:style>
  <w:style w:type="paragraph" w:customStyle="1" w:styleId="Commentaire1">
    <w:name w:val="Commentaire1"/>
    <w:basedOn w:val="Normal"/>
    <w:next w:val="Commentaire"/>
    <w:link w:val="CommentaireCar"/>
    <w:uiPriority w:val="99"/>
    <w:semiHidden/>
    <w:unhideWhenUsed/>
    <w:rsid w:val="00FE61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1"/>
    <w:uiPriority w:val="99"/>
    <w:semiHidden/>
    <w:rsid w:val="00FE612C"/>
    <w:rPr>
      <w:sz w:val="20"/>
      <w:szCs w:val="20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FE612C"/>
    <w:pPr>
      <w:spacing w:line="240" w:lineRule="auto"/>
    </w:pPr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FE612C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1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25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5C6E"/>
  </w:style>
  <w:style w:type="paragraph" w:styleId="Pieddepage">
    <w:name w:val="footer"/>
    <w:basedOn w:val="Normal"/>
    <w:link w:val="PieddepageCar"/>
    <w:uiPriority w:val="99"/>
    <w:unhideWhenUsed/>
    <w:rsid w:val="0007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5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572BA-DB9E-4C2C-92FC-6CA179E3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870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Finances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Wister</dc:creator>
  <cp:keywords/>
  <dc:description/>
  <cp:lastModifiedBy>fouad elbakri</cp:lastModifiedBy>
  <cp:revision>8</cp:revision>
  <cp:lastPrinted>2014-04-24T19:35:00Z</cp:lastPrinted>
  <dcterms:created xsi:type="dcterms:W3CDTF">2014-04-21T11:57:00Z</dcterms:created>
  <dcterms:modified xsi:type="dcterms:W3CDTF">2014-05-11T19:09:00Z</dcterms:modified>
</cp:coreProperties>
</file>